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C395" w14:textId="77777777" w:rsidR="00A4652D" w:rsidRDefault="00C54C51" w:rsidP="00FF4DA1">
      <w:pPr>
        <w:spacing w:line="276" w:lineRule="auto"/>
        <w:jc w:val="right"/>
        <w:rPr>
          <w:rFonts w:ascii="Arial" w:hAnsi="Arial" w:cs="Arial"/>
          <w:b/>
          <w:sz w:val="32"/>
          <w:szCs w:val="32"/>
        </w:rPr>
      </w:pPr>
      <w:r w:rsidRPr="00A4652D">
        <w:rPr>
          <w:rFonts w:ascii="Arial" w:hAnsi="Arial" w:cs="Arial"/>
          <w:b/>
          <w:sz w:val="32"/>
          <w:szCs w:val="32"/>
        </w:rPr>
        <w:t>Devon and Cornwall Counselling Hub</w:t>
      </w:r>
      <w:r w:rsidR="0036162E" w:rsidRPr="00A4652D">
        <w:rPr>
          <w:rFonts w:ascii="Arial" w:hAnsi="Arial" w:cs="Arial"/>
          <w:b/>
          <w:sz w:val="32"/>
          <w:szCs w:val="32"/>
        </w:rPr>
        <w:t xml:space="preserve"> </w:t>
      </w:r>
    </w:p>
    <w:p w14:paraId="1090123C" w14:textId="44713802" w:rsidR="00C54C51" w:rsidRPr="00AA7ADD" w:rsidRDefault="00C54C51" w:rsidP="00FF4DA1">
      <w:pPr>
        <w:spacing w:line="276" w:lineRule="auto"/>
        <w:jc w:val="right"/>
        <w:rPr>
          <w:rFonts w:ascii="Arial" w:hAnsi="Arial" w:cs="Arial"/>
          <w:b/>
          <w:sz w:val="24"/>
          <w:szCs w:val="24"/>
        </w:rPr>
      </w:pPr>
      <w:r w:rsidRPr="00A4652D">
        <w:rPr>
          <w:rFonts w:ascii="Arial" w:hAnsi="Arial" w:cs="Arial"/>
          <w:b/>
          <w:sz w:val="32"/>
          <w:szCs w:val="32"/>
        </w:rPr>
        <w:t>Learning</w:t>
      </w:r>
      <w:r w:rsidRPr="00AA7ADD">
        <w:rPr>
          <w:rFonts w:ascii="Arial" w:hAnsi="Arial" w:cs="Arial"/>
          <w:b/>
          <w:sz w:val="24"/>
          <w:szCs w:val="24"/>
        </w:rPr>
        <w:t xml:space="preserve"> </w:t>
      </w:r>
      <w:r w:rsidRPr="00A4652D">
        <w:rPr>
          <w:rFonts w:ascii="Arial" w:hAnsi="Arial" w:cs="Arial"/>
          <w:b/>
          <w:sz w:val="32"/>
          <w:szCs w:val="32"/>
        </w:rPr>
        <w:t xml:space="preserve">Assessment Policy </w:t>
      </w:r>
    </w:p>
    <w:p w14:paraId="021838E1" w14:textId="77777777" w:rsidR="009E5D7D" w:rsidRPr="00AA7ADD" w:rsidRDefault="009E5D7D" w:rsidP="00AA7ADD">
      <w:pPr>
        <w:spacing w:line="276" w:lineRule="auto"/>
        <w:rPr>
          <w:rFonts w:ascii="Arial" w:hAnsi="Arial" w:cs="Arial"/>
          <w:b/>
          <w:sz w:val="24"/>
          <w:szCs w:val="24"/>
        </w:rPr>
      </w:pPr>
    </w:p>
    <w:p w14:paraId="764AC23D" w14:textId="77777777" w:rsidR="00C54C51" w:rsidRPr="00A4652D" w:rsidRDefault="00A4652D" w:rsidP="00A4652D">
      <w:pPr>
        <w:spacing w:line="276" w:lineRule="auto"/>
        <w:rPr>
          <w:rFonts w:ascii="Arial" w:hAnsi="Arial" w:cs="Arial"/>
          <w:b/>
          <w:sz w:val="24"/>
          <w:szCs w:val="24"/>
        </w:rPr>
      </w:pPr>
      <w:r w:rsidRPr="00A4652D">
        <w:rPr>
          <w:rFonts w:ascii="Arial" w:hAnsi="Arial" w:cs="Arial"/>
          <w:b/>
          <w:sz w:val="24"/>
          <w:szCs w:val="24"/>
        </w:rPr>
        <w:t>Regulations relating to assessment</w:t>
      </w:r>
      <w:r w:rsidR="00C54C51" w:rsidRPr="00A4652D">
        <w:rPr>
          <w:rFonts w:ascii="Arial" w:hAnsi="Arial" w:cs="Arial"/>
          <w:b/>
          <w:sz w:val="24"/>
          <w:szCs w:val="24"/>
        </w:rPr>
        <w:t>:</w:t>
      </w:r>
    </w:p>
    <w:p w14:paraId="2D0A8856" w14:textId="77777777" w:rsidR="00C54C51" w:rsidRPr="00AA7ADD" w:rsidRDefault="00C54C51" w:rsidP="00AA7ADD">
      <w:pPr>
        <w:spacing w:line="276" w:lineRule="auto"/>
        <w:rPr>
          <w:rFonts w:ascii="Arial" w:hAnsi="Arial" w:cs="Arial"/>
          <w:sz w:val="24"/>
          <w:szCs w:val="24"/>
        </w:rPr>
      </w:pPr>
      <w:r w:rsidRPr="00AA7ADD">
        <w:rPr>
          <w:rFonts w:ascii="Arial" w:hAnsi="Arial" w:cs="Arial"/>
          <w:sz w:val="24"/>
          <w:szCs w:val="24"/>
        </w:rPr>
        <w:t xml:space="preserve">Each </w:t>
      </w:r>
      <w:r w:rsidR="00AA7ADD" w:rsidRPr="00AA7ADD">
        <w:rPr>
          <w:rFonts w:ascii="Arial" w:hAnsi="Arial" w:cs="Arial"/>
          <w:sz w:val="24"/>
          <w:szCs w:val="24"/>
        </w:rPr>
        <w:t>learner</w:t>
      </w:r>
      <w:r w:rsidRPr="00AA7ADD">
        <w:rPr>
          <w:rFonts w:ascii="Arial" w:hAnsi="Arial" w:cs="Arial"/>
          <w:sz w:val="24"/>
          <w:szCs w:val="24"/>
        </w:rPr>
        <w:t xml:space="preserve"> is required to: </w:t>
      </w:r>
    </w:p>
    <w:p w14:paraId="081D247C" w14:textId="77777777" w:rsidR="00C54C51" w:rsidRPr="00AA7ADD" w:rsidRDefault="00C54C51" w:rsidP="00AA7ADD">
      <w:pPr>
        <w:pStyle w:val="ListParagraph"/>
        <w:numPr>
          <w:ilvl w:val="0"/>
          <w:numId w:val="3"/>
        </w:numPr>
        <w:spacing w:line="276" w:lineRule="auto"/>
        <w:rPr>
          <w:rFonts w:ascii="Arial" w:hAnsi="Arial" w:cs="Arial"/>
          <w:sz w:val="24"/>
          <w:szCs w:val="24"/>
        </w:rPr>
      </w:pPr>
      <w:r w:rsidRPr="00AA7ADD">
        <w:rPr>
          <w:rFonts w:ascii="Arial" w:hAnsi="Arial" w:cs="Arial"/>
          <w:sz w:val="24"/>
          <w:szCs w:val="24"/>
        </w:rPr>
        <w:t xml:space="preserve">Attend examinations and submit work for assessment in accordance with programme regulations, and without cheating or otherwise seeking to gain unfair advantage. </w:t>
      </w:r>
    </w:p>
    <w:p w14:paraId="610D6955" w14:textId="1A935676" w:rsidR="00C54C51" w:rsidRPr="00AA7ADD" w:rsidRDefault="00C54C51" w:rsidP="00AA7ADD">
      <w:pPr>
        <w:pStyle w:val="ListParagraph"/>
        <w:numPr>
          <w:ilvl w:val="0"/>
          <w:numId w:val="3"/>
        </w:numPr>
        <w:spacing w:line="276" w:lineRule="auto"/>
        <w:rPr>
          <w:rFonts w:ascii="Arial" w:hAnsi="Arial" w:cs="Arial"/>
          <w:sz w:val="24"/>
          <w:szCs w:val="24"/>
        </w:rPr>
      </w:pPr>
      <w:r w:rsidRPr="00AA7ADD">
        <w:rPr>
          <w:rFonts w:ascii="Arial" w:hAnsi="Arial" w:cs="Arial"/>
          <w:sz w:val="24"/>
          <w:szCs w:val="24"/>
        </w:rPr>
        <w:t xml:space="preserve">Undertake all assessed work within a </w:t>
      </w:r>
      <w:proofErr w:type="gramStart"/>
      <w:r w:rsidR="00FF4DA1" w:rsidRPr="00AA7ADD">
        <w:rPr>
          <w:rFonts w:ascii="Arial" w:hAnsi="Arial" w:cs="Arial"/>
          <w:sz w:val="24"/>
          <w:szCs w:val="24"/>
        </w:rPr>
        <w:t>unit, before</w:t>
      </w:r>
      <w:proofErr w:type="gramEnd"/>
      <w:r w:rsidRPr="00AA7ADD">
        <w:rPr>
          <w:rFonts w:ascii="Arial" w:hAnsi="Arial" w:cs="Arial"/>
          <w:sz w:val="24"/>
          <w:szCs w:val="24"/>
        </w:rPr>
        <w:t xml:space="preserve"> the </w:t>
      </w:r>
      <w:r w:rsidR="00AA7ADD" w:rsidRPr="00AA7ADD">
        <w:rPr>
          <w:rFonts w:ascii="Arial" w:hAnsi="Arial" w:cs="Arial"/>
          <w:sz w:val="24"/>
          <w:szCs w:val="24"/>
        </w:rPr>
        <w:t>learner</w:t>
      </w:r>
      <w:r w:rsidRPr="00AA7ADD">
        <w:rPr>
          <w:rFonts w:ascii="Arial" w:hAnsi="Arial" w:cs="Arial"/>
          <w:sz w:val="24"/>
          <w:szCs w:val="24"/>
        </w:rPr>
        <w:t xml:space="preserve"> can be deemed to have passed that unit. </w:t>
      </w:r>
    </w:p>
    <w:p w14:paraId="5A8EDC3C" w14:textId="46495CBA" w:rsidR="00C54C51" w:rsidRPr="00AA7ADD" w:rsidRDefault="00C54C51" w:rsidP="00AA7ADD">
      <w:pPr>
        <w:pStyle w:val="ListParagraph"/>
        <w:numPr>
          <w:ilvl w:val="0"/>
          <w:numId w:val="3"/>
        </w:numPr>
        <w:spacing w:line="276" w:lineRule="auto"/>
        <w:rPr>
          <w:rFonts w:ascii="Arial" w:hAnsi="Arial" w:cs="Arial"/>
          <w:sz w:val="24"/>
          <w:szCs w:val="24"/>
        </w:rPr>
      </w:pPr>
      <w:r w:rsidRPr="00AA7ADD">
        <w:rPr>
          <w:rFonts w:ascii="Arial" w:hAnsi="Arial" w:cs="Arial"/>
          <w:sz w:val="24"/>
          <w:szCs w:val="24"/>
        </w:rPr>
        <w:t xml:space="preserve">Produce work for assessment that meets the specified criteria. </w:t>
      </w:r>
      <w:r w:rsidR="00FF4DA1" w:rsidRPr="00AA7ADD">
        <w:rPr>
          <w:rFonts w:ascii="Arial" w:hAnsi="Arial" w:cs="Arial"/>
          <w:sz w:val="24"/>
          <w:szCs w:val="24"/>
        </w:rPr>
        <w:t>To</w:t>
      </w:r>
      <w:r w:rsidRPr="00AA7ADD">
        <w:rPr>
          <w:rFonts w:ascii="Arial" w:hAnsi="Arial" w:cs="Arial"/>
          <w:sz w:val="24"/>
          <w:szCs w:val="24"/>
        </w:rPr>
        <w:t xml:space="preserve"> pass a unit, </w:t>
      </w:r>
      <w:r w:rsidR="00AA7ADD" w:rsidRPr="00AA7ADD">
        <w:rPr>
          <w:rFonts w:ascii="Arial" w:hAnsi="Arial" w:cs="Arial"/>
          <w:sz w:val="24"/>
          <w:szCs w:val="24"/>
        </w:rPr>
        <w:t>learner</w:t>
      </w:r>
      <w:r w:rsidRPr="00AA7ADD">
        <w:rPr>
          <w:rFonts w:ascii="Arial" w:hAnsi="Arial" w:cs="Arial"/>
          <w:sz w:val="24"/>
          <w:szCs w:val="24"/>
        </w:rPr>
        <w:t>s must complete all assessments containing outcomes that contribute to the final grade of that unit in accordance with the requirements of the Awarding Body. These may be internal or external assessments.</w:t>
      </w:r>
    </w:p>
    <w:p w14:paraId="35A3DB64" w14:textId="77777777" w:rsidR="00C54C51" w:rsidRPr="00AA7ADD" w:rsidRDefault="00C54C51" w:rsidP="00AA7ADD">
      <w:pPr>
        <w:pStyle w:val="ListParagraph"/>
        <w:numPr>
          <w:ilvl w:val="0"/>
          <w:numId w:val="3"/>
        </w:numPr>
        <w:spacing w:line="276" w:lineRule="auto"/>
        <w:rPr>
          <w:rFonts w:ascii="Arial" w:hAnsi="Arial" w:cs="Arial"/>
          <w:sz w:val="24"/>
          <w:szCs w:val="24"/>
        </w:rPr>
      </w:pPr>
      <w:r w:rsidRPr="00AA7ADD">
        <w:rPr>
          <w:rFonts w:ascii="Arial" w:hAnsi="Arial" w:cs="Arial"/>
          <w:sz w:val="24"/>
          <w:szCs w:val="24"/>
        </w:rPr>
        <w:t xml:space="preserve">Provide DCCH with any evidence regarding personal circumstances which may have affected performance in any assessment, and which should be taken into consideration when conferring a grade. </w:t>
      </w:r>
    </w:p>
    <w:p w14:paraId="6A244CE3" w14:textId="77777777" w:rsidR="00EA22B9" w:rsidRPr="00AA7ADD" w:rsidRDefault="00C54C51" w:rsidP="00AA7ADD">
      <w:pPr>
        <w:pStyle w:val="ListParagraph"/>
        <w:numPr>
          <w:ilvl w:val="0"/>
          <w:numId w:val="3"/>
        </w:numPr>
        <w:spacing w:line="276" w:lineRule="auto"/>
        <w:rPr>
          <w:rFonts w:ascii="Arial" w:hAnsi="Arial" w:cs="Arial"/>
          <w:sz w:val="24"/>
          <w:szCs w:val="24"/>
        </w:rPr>
      </w:pPr>
      <w:r w:rsidRPr="00AA7ADD">
        <w:rPr>
          <w:rFonts w:ascii="Arial" w:hAnsi="Arial" w:cs="Arial"/>
          <w:sz w:val="24"/>
          <w:szCs w:val="24"/>
        </w:rPr>
        <w:t>Retain all assessed work in the form of a portfolio until their final Award has been conferred and allo</w:t>
      </w:r>
      <w:r w:rsidR="00EA22B9" w:rsidRPr="00AA7ADD">
        <w:rPr>
          <w:rFonts w:ascii="Arial" w:hAnsi="Arial" w:cs="Arial"/>
          <w:sz w:val="24"/>
          <w:szCs w:val="24"/>
        </w:rPr>
        <w:t>w access to the portfolio by DCCH staff as</w:t>
      </w:r>
      <w:r w:rsidRPr="00AA7ADD">
        <w:rPr>
          <w:rFonts w:ascii="Arial" w:hAnsi="Arial" w:cs="Arial"/>
          <w:sz w:val="24"/>
          <w:szCs w:val="24"/>
        </w:rPr>
        <w:t xml:space="preserve"> required. This may be a considerable </w:t>
      </w:r>
      <w:proofErr w:type="gramStart"/>
      <w:r w:rsidRPr="00AA7ADD">
        <w:rPr>
          <w:rFonts w:ascii="Arial" w:hAnsi="Arial" w:cs="Arial"/>
          <w:sz w:val="24"/>
          <w:szCs w:val="24"/>
        </w:rPr>
        <w:t>period of time</w:t>
      </w:r>
      <w:proofErr w:type="gramEnd"/>
      <w:r w:rsidRPr="00AA7ADD">
        <w:rPr>
          <w:rFonts w:ascii="Arial" w:hAnsi="Arial" w:cs="Arial"/>
          <w:sz w:val="24"/>
          <w:szCs w:val="24"/>
        </w:rPr>
        <w:t xml:space="preserve"> and is to allow External Verifiers and Internal Verifiers </w:t>
      </w:r>
      <w:r w:rsidR="00EA22B9" w:rsidRPr="00AA7ADD">
        <w:rPr>
          <w:rFonts w:ascii="Arial" w:hAnsi="Arial" w:cs="Arial"/>
          <w:sz w:val="24"/>
          <w:szCs w:val="24"/>
        </w:rPr>
        <w:t>to view evidence of assessments</w:t>
      </w:r>
      <w:r w:rsidRPr="00AA7ADD">
        <w:rPr>
          <w:rFonts w:ascii="Arial" w:hAnsi="Arial" w:cs="Arial"/>
          <w:sz w:val="24"/>
          <w:szCs w:val="24"/>
        </w:rPr>
        <w:t xml:space="preserve"> in full. Failure to do this may affect certification of the award </w:t>
      </w:r>
    </w:p>
    <w:p w14:paraId="0DA69E33" w14:textId="72229690" w:rsidR="00EA22B9" w:rsidRPr="00AA7ADD" w:rsidRDefault="00C54C51" w:rsidP="00F175F3">
      <w:pPr>
        <w:spacing w:line="276" w:lineRule="auto"/>
        <w:rPr>
          <w:rFonts w:ascii="Arial" w:hAnsi="Arial" w:cs="Arial"/>
          <w:sz w:val="24"/>
          <w:szCs w:val="24"/>
        </w:rPr>
      </w:pPr>
      <w:r w:rsidRPr="00AA7ADD">
        <w:rPr>
          <w:rFonts w:ascii="Arial" w:hAnsi="Arial" w:cs="Arial"/>
          <w:sz w:val="24"/>
          <w:szCs w:val="24"/>
        </w:rPr>
        <w:t xml:space="preserve">An important principle, in relation to assessment, is that of fairness; both to the individual </w:t>
      </w:r>
      <w:r w:rsidR="00AA7ADD" w:rsidRPr="00AA7ADD">
        <w:rPr>
          <w:rFonts w:ascii="Arial" w:hAnsi="Arial" w:cs="Arial"/>
          <w:sz w:val="24"/>
          <w:szCs w:val="24"/>
        </w:rPr>
        <w:t>learner</w:t>
      </w:r>
      <w:r w:rsidRPr="00AA7ADD">
        <w:rPr>
          <w:rFonts w:ascii="Arial" w:hAnsi="Arial" w:cs="Arial"/>
          <w:sz w:val="24"/>
          <w:szCs w:val="24"/>
        </w:rPr>
        <w:t xml:space="preserve"> and to the </w:t>
      </w:r>
      <w:r w:rsidR="00AA7ADD" w:rsidRPr="00AA7ADD">
        <w:rPr>
          <w:rFonts w:ascii="Arial" w:hAnsi="Arial" w:cs="Arial"/>
          <w:sz w:val="24"/>
          <w:szCs w:val="24"/>
        </w:rPr>
        <w:t>learner</w:t>
      </w:r>
      <w:r w:rsidRPr="00AA7ADD">
        <w:rPr>
          <w:rFonts w:ascii="Arial" w:hAnsi="Arial" w:cs="Arial"/>
          <w:sz w:val="24"/>
          <w:szCs w:val="24"/>
        </w:rPr>
        <w:t xml:space="preserve"> body as a whole. </w:t>
      </w:r>
      <w:r w:rsidR="00FF4DA1" w:rsidRPr="00AA7ADD">
        <w:rPr>
          <w:rFonts w:ascii="Arial" w:hAnsi="Arial" w:cs="Arial"/>
          <w:sz w:val="24"/>
          <w:szCs w:val="24"/>
        </w:rPr>
        <w:t>Where</w:t>
      </w:r>
      <w:r w:rsidR="00EA22B9" w:rsidRPr="00AA7ADD">
        <w:rPr>
          <w:rFonts w:ascii="Arial" w:hAnsi="Arial" w:cs="Arial"/>
          <w:sz w:val="24"/>
          <w:szCs w:val="24"/>
        </w:rPr>
        <w:t xml:space="preserve"> the Programme Tutor</w:t>
      </w:r>
      <w:r w:rsidRPr="00AA7ADD">
        <w:rPr>
          <w:rFonts w:ascii="Arial" w:hAnsi="Arial" w:cs="Arial"/>
          <w:sz w:val="24"/>
          <w:szCs w:val="24"/>
        </w:rPr>
        <w:t xml:space="preserve"> is of the opinion that a </w:t>
      </w:r>
      <w:r w:rsidR="00AA7ADD" w:rsidRPr="00AA7ADD">
        <w:rPr>
          <w:rFonts w:ascii="Arial" w:hAnsi="Arial" w:cs="Arial"/>
          <w:sz w:val="24"/>
          <w:szCs w:val="24"/>
        </w:rPr>
        <w:t>learner</w:t>
      </w:r>
      <w:r w:rsidRPr="00AA7ADD">
        <w:rPr>
          <w:rFonts w:ascii="Arial" w:hAnsi="Arial" w:cs="Arial"/>
          <w:sz w:val="24"/>
          <w:szCs w:val="24"/>
        </w:rPr>
        <w:t xml:space="preserve"> may be heading for non-achievement or termination, it is </w:t>
      </w:r>
      <w:r w:rsidR="00EA22B9" w:rsidRPr="00AA7ADD">
        <w:rPr>
          <w:rFonts w:ascii="Arial" w:hAnsi="Arial" w:cs="Arial"/>
          <w:sz w:val="24"/>
          <w:szCs w:val="24"/>
        </w:rPr>
        <w:t>the duty of the Tutor</w:t>
      </w:r>
      <w:r w:rsidRPr="00AA7ADD">
        <w:rPr>
          <w:rFonts w:ascii="Arial" w:hAnsi="Arial" w:cs="Arial"/>
          <w:sz w:val="24"/>
          <w:szCs w:val="24"/>
        </w:rPr>
        <w:t xml:space="preserve"> to draw this to the </w:t>
      </w:r>
      <w:r w:rsidR="00AA7ADD" w:rsidRPr="00AA7ADD">
        <w:rPr>
          <w:rFonts w:ascii="Arial" w:hAnsi="Arial" w:cs="Arial"/>
          <w:sz w:val="24"/>
          <w:szCs w:val="24"/>
        </w:rPr>
        <w:t>learner</w:t>
      </w:r>
      <w:r w:rsidRPr="00AA7ADD">
        <w:rPr>
          <w:rFonts w:ascii="Arial" w:hAnsi="Arial" w:cs="Arial"/>
          <w:sz w:val="24"/>
          <w:szCs w:val="24"/>
        </w:rPr>
        <w:t xml:space="preserve">’s attention. </w:t>
      </w:r>
    </w:p>
    <w:p w14:paraId="4C0FB60F" w14:textId="77777777" w:rsidR="00EA22B9" w:rsidRPr="00AA7ADD" w:rsidRDefault="00C54C51" w:rsidP="00AA7ADD">
      <w:pPr>
        <w:spacing w:line="276" w:lineRule="auto"/>
        <w:rPr>
          <w:rFonts w:ascii="Arial" w:hAnsi="Arial" w:cs="Arial"/>
          <w:b/>
          <w:sz w:val="24"/>
          <w:szCs w:val="24"/>
        </w:rPr>
      </w:pPr>
      <w:r w:rsidRPr="00AA7ADD">
        <w:rPr>
          <w:rFonts w:ascii="Arial" w:hAnsi="Arial" w:cs="Arial"/>
          <w:b/>
          <w:sz w:val="24"/>
          <w:szCs w:val="24"/>
        </w:rPr>
        <w:t xml:space="preserve">Conditions of Assessment: </w:t>
      </w:r>
    </w:p>
    <w:p w14:paraId="11C84BBF" w14:textId="77777777" w:rsidR="00EA22B9" w:rsidRPr="00AA7ADD" w:rsidRDefault="00C54C51" w:rsidP="00A4652D">
      <w:pPr>
        <w:spacing w:line="276" w:lineRule="auto"/>
        <w:rPr>
          <w:rFonts w:ascii="Arial" w:hAnsi="Arial" w:cs="Arial"/>
          <w:sz w:val="24"/>
          <w:szCs w:val="24"/>
        </w:rPr>
      </w:pPr>
      <w:r w:rsidRPr="00AA7ADD">
        <w:rPr>
          <w:rFonts w:ascii="Arial" w:hAnsi="Arial" w:cs="Arial"/>
          <w:sz w:val="24"/>
          <w:szCs w:val="24"/>
        </w:rPr>
        <w:t xml:space="preserve">The </w:t>
      </w:r>
      <w:r w:rsidR="00AA7ADD" w:rsidRPr="00AA7ADD">
        <w:rPr>
          <w:rFonts w:ascii="Arial" w:hAnsi="Arial" w:cs="Arial"/>
          <w:sz w:val="24"/>
          <w:szCs w:val="24"/>
        </w:rPr>
        <w:t>learner</w:t>
      </w:r>
      <w:r w:rsidRPr="00AA7ADD">
        <w:rPr>
          <w:rFonts w:ascii="Arial" w:hAnsi="Arial" w:cs="Arial"/>
          <w:sz w:val="24"/>
          <w:szCs w:val="24"/>
        </w:rPr>
        <w:t>’s right to be assessed or re-assessed depends on fulfilment of the responsibilities specified below.</w:t>
      </w:r>
      <w:r w:rsidR="00A4652D">
        <w:rPr>
          <w:rFonts w:ascii="Arial" w:hAnsi="Arial" w:cs="Arial"/>
          <w:sz w:val="24"/>
          <w:szCs w:val="24"/>
        </w:rPr>
        <w:t xml:space="preserve"> (</w:t>
      </w:r>
      <w:r w:rsidRPr="00AA7ADD">
        <w:rPr>
          <w:rFonts w:ascii="Arial" w:hAnsi="Arial" w:cs="Arial"/>
          <w:sz w:val="24"/>
          <w:szCs w:val="24"/>
        </w:rPr>
        <w:t>Note that this guidance may be superseded by specific awarding body policy.</w:t>
      </w:r>
      <w:r w:rsidR="00A4652D">
        <w:rPr>
          <w:rFonts w:ascii="Arial" w:hAnsi="Arial" w:cs="Arial"/>
          <w:sz w:val="24"/>
          <w:szCs w:val="24"/>
        </w:rPr>
        <w:t>)</w:t>
      </w:r>
    </w:p>
    <w:p w14:paraId="4C0EA040" w14:textId="77777777" w:rsidR="00EA22B9" w:rsidRPr="00A4652D" w:rsidRDefault="00C54C51" w:rsidP="00A4652D">
      <w:pPr>
        <w:pStyle w:val="ListParagraph"/>
        <w:numPr>
          <w:ilvl w:val="0"/>
          <w:numId w:val="31"/>
        </w:numPr>
        <w:spacing w:line="276" w:lineRule="auto"/>
        <w:ind w:left="709" w:hanging="425"/>
        <w:rPr>
          <w:rFonts w:ascii="Arial" w:hAnsi="Arial" w:cs="Arial"/>
          <w:sz w:val="24"/>
          <w:szCs w:val="24"/>
        </w:rPr>
      </w:pPr>
      <w:r w:rsidRPr="00A4652D">
        <w:rPr>
          <w:rFonts w:ascii="Arial" w:hAnsi="Arial" w:cs="Arial"/>
          <w:sz w:val="24"/>
          <w:szCs w:val="24"/>
        </w:rPr>
        <w:t xml:space="preserve">If a </w:t>
      </w:r>
      <w:r w:rsidR="00A4652D" w:rsidRPr="00A4652D">
        <w:rPr>
          <w:rFonts w:ascii="Arial" w:hAnsi="Arial" w:cs="Arial"/>
          <w:sz w:val="24"/>
          <w:szCs w:val="24"/>
        </w:rPr>
        <w:t>learner</w:t>
      </w:r>
      <w:r w:rsidRPr="00A4652D">
        <w:rPr>
          <w:rFonts w:ascii="Arial" w:hAnsi="Arial" w:cs="Arial"/>
          <w:sz w:val="24"/>
          <w:szCs w:val="24"/>
        </w:rPr>
        <w:t xml:space="preserve"> does not attend for assessed work or fails to submit work for assessment without g</w:t>
      </w:r>
      <w:r w:rsidR="00EA22B9" w:rsidRPr="00A4652D">
        <w:rPr>
          <w:rFonts w:ascii="Arial" w:hAnsi="Arial" w:cs="Arial"/>
          <w:sz w:val="24"/>
          <w:szCs w:val="24"/>
        </w:rPr>
        <w:t>ood cause, DCCH</w:t>
      </w:r>
      <w:r w:rsidRPr="00A4652D">
        <w:rPr>
          <w:rFonts w:ascii="Arial" w:hAnsi="Arial" w:cs="Arial"/>
          <w:sz w:val="24"/>
          <w:szCs w:val="24"/>
        </w:rPr>
        <w:t xml:space="preserve"> has authority to deem the </w:t>
      </w:r>
      <w:r w:rsidR="00AA7ADD" w:rsidRPr="00A4652D">
        <w:rPr>
          <w:rFonts w:ascii="Arial" w:hAnsi="Arial" w:cs="Arial"/>
          <w:sz w:val="24"/>
          <w:szCs w:val="24"/>
        </w:rPr>
        <w:t>learner</w:t>
      </w:r>
      <w:r w:rsidRPr="00A4652D">
        <w:rPr>
          <w:rFonts w:ascii="Arial" w:hAnsi="Arial" w:cs="Arial"/>
          <w:sz w:val="24"/>
          <w:szCs w:val="24"/>
        </w:rPr>
        <w:t xml:space="preserve"> to have not passed/achieved the assessments concerned. </w:t>
      </w:r>
      <w:r w:rsidR="00EA22B9" w:rsidRPr="00A4652D">
        <w:rPr>
          <w:rFonts w:ascii="Arial" w:hAnsi="Arial" w:cs="Arial"/>
          <w:sz w:val="24"/>
          <w:szCs w:val="24"/>
        </w:rPr>
        <w:t>DCCH</w:t>
      </w:r>
      <w:r w:rsidRPr="00A4652D">
        <w:rPr>
          <w:rFonts w:ascii="Arial" w:hAnsi="Arial" w:cs="Arial"/>
          <w:sz w:val="24"/>
          <w:szCs w:val="24"/>
        </w:rPr>
        <w:t xml:space="preserve"> reserves the right not to permit re-assessment in these circumstances. </w:t>
      </w:r>
    </w:p>
    <w:p w14:paraId="68268420" w14:textId="77777777" w:rsidR="00EA22B9" w:rsidRPr="00A4652D" w:rsidRDefault="00F175F3" w:rsidP="00A4652D">
      <w:pPr>
        <w:pStyle w:val="ListParagraph"/>
        <w:numPr>
          <w:ilvl w:val="0"/>
          <w:numId w:val="31"/>
        </w:numPr>
        <w:spacing w:line="276" w:lineRule="auto"/>
        <w:ind w:left="709" w:hanging="425"/>
        <w:rPr>
          <w:rFonts w:ascii="Arial" w:hAnsi="Arial" w:cs="Arial"/>
          <w:sz w:val="24"/>
          <w:szCs w:val="24"/>
        </w:rPr>
      </w:pPr>
      <w:r w:rsidRPr="00A4652D">
        <w:rPr>
          <w:rFonts w:ascii="Arial" w:hAnsi="Arial" w:cs="Arial"/>
          <w:sz w:val="24"/>
          <w:szCs w:val="24"/>
        </w:rPr>
        <w:t>**</w:t>
      </w:r>
      <w:r>
        <w:rPr>
          <w:rFonts w:ascii="Arial" w:hAnsi="Arial" w:cs="Arial"/>
          <w:b/>
          <w:i/>
          <w:sz w:val="24"/>
          <w:szCs w:val="24"/>
        </w:rPr>
        <w:t>pl</w:t>
      </w:r>
      <w:r w:rsidRPr="00A4652D">
        <w:rPr>
          <w:rFonts w:ascii="Arial" w:hAnsi="Arial" w:cs="Arial"/>
          <w:b/>
          <w:i/>
          <w:sz w:val="24"/>
          <w:szCs w:val="24"/>
        </w:rPr>
        <w:t xml:space="preserve">ease refer to the Assessment Malpractice Policy for further </w:t>
      </w:r>
      <w:proofErr w:type="gramStart"/>
      <w:r w:rsidRPr="00A4652D">
        <w:rPr>
          <w:rFonts w:ascii="Arial" w:hAnsi="Arial" w:cs="Arial"/>
          <w:b/>
          <w:i/>
          <w:sz w:val="24"/>
          <w:szCs w:val="24"/>
        </w:rPr>
        <w:t>details.*</w:t>
      </w:r>
      <w:proofErr w:type="gramEnd"/>
      <w:r w:rsidRPr="00A4652D">
        <w:rPr>
          <w:rFonts w:ascii="Arial" w:hAnsi="Arial" w:cs="Arial"/>
          <w:b/>
          <w:i/>
          <w:sz w:val="24"/>
          <w:szCs w:val="24"/>
        </w:rPr>
        <w:t>*</w:t>
      </w:r>
      <w:r>
        <w:rPr>
          <w:rFonts w:ascii="Arial" w:hAnsi="Arial" w:cs="Arial"/>
          <w:sz w:val="24"/>
          <w:szCs w:val="24"/>
        </w:rPr>
        <w:t xml:space="preserve"> i</w:t>
      </w:r>
      <w:r w:rsidR="00C54C51" w:rsidRPr="00A4652D">
        <w:rPr>
          <w:rFonts w:ascii="Arial" w:hAnsi="Arial" w:cs="Arial"/>
          <w:sz w:val="24"/>
          <w:szCs w:val="24"/>
        </w:rPr>
        <w:t xml:space="preserve">f a </w:t>
      </w:r>
      <w:r w:rsidR="00A4652D" w:rsidRPr="00A4652D">
        <w:rPr>
          <w:rFonts w:ascii="Arial" w:hAnsi="Arial" w:cs="Arial"/>
          <w:sz w:val="24"/>
          <w:szCs w:val="24"/>
        </w:rPr>
        <w:t>learner</w:t>
      </w:r>
      <w:r w:rsidR="00C54C51" w:rsidRPr="00A4652D">
        <w:rPr>
          <w:rFonts w:ascii="Arial" w:hAnsi="Arial" w:cs="Arial"/>
          <w:sz w:val="24"/>
          <w:szCs w:val="24"/>
        </w:rPr>
        <w:t xml:space="preserve"> is found to have cheated (including plagiarism) or attempted to gain an unfair advantage</w:t>
      </w:r>
      <w:r>
        <w:rPr>
          <w:rFonts w:ascii="Arial" w:hAnsi="Arial" w:cs="Arial"/>
          <w:sz w:val="24"/>
          <w:szCs w:val="24"/>
        </w:rPr>
        <w:t xml:space="preserve"> </w:t>
      </w:r>
    </w:p>
    <w:p w14:paraId="28A7A767" w14:textId="77777777" w:rsidR="00C54C51" w:rsidRPr="00AA7ADD" w:rsidRDefault="00C54C51" w:rsidP="00AA7ADD">
      <w:pPr>
        <w:spacing w:line="276" w:lineRule="auto"/>
        <w:rPr>
          <w:rFonts w:ascii="Arial" w:hAnsi="Arial" w:cs="Arial"/>
          <w:b/>
          <w:sz w:val="24"/>
          <w:szCs w:val="24"/>
        </w:rPr>
      </w:pPr>
    </w:p>
    <w:p w14:paraId="42CDE3D9" w14:textId="77777777" w:rsidR="0036162E" w:rsidRPr="00F175F3" w:rsidRDefault="00F175F3" w:rsidP="00AA7ADD">
      <w:pPr>
        <w:spacing w:line="276" w:lineRule="auto"/>
        <w:rPr>
          <w:rFonts w:ascii="Arial" w:hAnsi="Arial" w:cs="Arial"/>
          <w:b/>
          <w:sz w:val="28"/>
          <w:szCs w:val="28"/>
        </w:rPr>
      </w:pPr>
      <w:r w:rsidRPr="00F175F3">
        <w:rPr>
          <w:rFonts w:ascii="Arial" w:hAnsi="Arial" w:cs="Arial"/>
          <w:b/>
          <w:sz w:val="28"/>
          <w:szCs w:val="28"/>
        </w:rPr>
        <w:lastRenderedPageBreak/>
        <w:t xml:space="preserve">Regulations relating to examinations </w:t>
      </w:r>
    </w:p>
    <w:p w14:paraId="6FAAD5F8" w14:textId="77777777" w:rsidR="00534C29" w:rsidRPr="00AA7ADD" w:rsidRDefault="0036162E" w:rsidP="00AA7ADD">
      <w:pPr>
        <w:pStyle w:val="NoSpacing"/>
        <w:spacing w:line="276" w:lineRule="auto"/>
        <w:rPr>
          <w:rFonts w:ascii="Arial" w:hAnsi="Arial" w:cs="Arial"/>
          <w:b/>
          <w:sz w:val="24"/>
          <w:szCs w:val="24"/>
        </w:rPr>
      </w:pPr>
      <w:r w:rsidRPr="00AA7ADD">
        <w:rPr>
          <w:rFonts w:ascii="Arial" w:hAnsi="Arial" w:cs="Arial"/>
          <w:b/>
          <w:sz w:val="24"/>
          <w:szCs w:val="24"/>
        </w:rPr>
        <w:t xml:space="preserve">Academic </w:t>
      </w:r>
      <w:r w:rsidR="00F175F3">
        <w:rPr>
          <w:rFonts w:ascii="Arial" w:hAnsi="Arial" w:cs="Arial"/>
          <w:b/>
          <w:sz w:val="24"/>
          <w:szCs w:val="24"/>
        </w:rPr>
        <w:t xml:space="preserve">Assessment </w:t>
      </w:r>
      <w:r w:rsidRPr="00AA7ADD">
        <w:rPr>
          <w:rFonts w:ascii="Arial" w:hAnsi="Arial" w:cs="Arial"/>
          <w:b/>
          <w:sz w:val="24"/>
          <w:szCs w:val="24"/>
        </w:rPr>
        <w:t xml:space="preserve">Appeals </w:t>
      </w:r>
    </w:p>
    <w:p w14:paraId="07DF78A5" w14:textId="77777777" w:rsidR="00534C29" w:rsidRPr="00AA7ADD" w:rsidRDefault="00534C29" w:rsidP="00AA7ADD">
      <w:pPr>
        <w:spacing w:line="276" w:lineRule="auto"/>
        <w:rPr>
          <w:rFonts w:ascii="Arial" w:hAnsi="Arial" w:cs="Arial"/>
          <w:sz w:val="24"/>
          <w:szCs w:val="24"/>
        </w:rPr>
      </w:pPr>
      <w:r w:rsidRPr="00AA7ADD">
        <w:rPr>
          <w:rFonts w:ascii="Arial" w:hAnsi="Arial" w:cs="Arial"/>
          <w:sz w:val="24"/>
          <w:szCs w:val="24"/>
        </w:rPr>
        <w:t>T</w:t>
      </w:r>
      <w:r w:rsidR="0036162E" w:rsidRPr="00AA7ADD">
        <w:rPr>
          <w:rFonts w:ascii="Arial" w:hAnsi="Arial" w:cs="Arial"/>
          <w:sz w:val="24"/>
          <w:szCs w:val="24"/>
        </w:rPr>
        <w:t>here are two grounds upon wh</w:t>
      </w:r>
      <w:r w:rsidRPr="00AA7ADD">
        <w:rPr>
          <w:rFonts w:ascii="Arial" w:hAnsi="Arial" w:cs="Arial"/>
          <w:sz w:val="24"/>
          <w:szCs w:val="24"/>
        </w:rPr>
        <w:t xml:space="preserve">ich a </w:t>
      </w:r>
      <w:r w:rsidR="00AA7ADD" w:rsidRPr="00AA7ADD">
        <w:rPr>
          <w:rFonts w:ascii="Arial" w:hAnsi="Arial" w:cs="Arial"/>
          <w:sz w:val="24"/>
          <w:szCs w:val="24"/>
        </w:rPr>
        <w:t>learner</w:t>
      </w:r>
      <w:r w:rsidR="0036162E" w:rsidRPr="00AA7ADD">
        <w:rPr>
          <w:rFonts w:ascii="Arial" w:hAnsi="Arial" w:cs="Arial"/>
          <w:sz w:val="24"/>
          <w:szCs w:val="24"/>
        </w:rPr>
        <w:t xml:space="preserve"> may appeal against a decision taken about </w:t>
      </w:r>
      <w:r w:rsidR="00F175F3">
        <w:rPr>
          <w:rFonts w:ascii="Arial" w:hAnsi="Arial" w:cs="Arial"/>
          <w:sz w:val="24"/>
          <w:szCs w:val="24"/>
        </w:rPr>
        <w:t>assessment undertaken</w:t>
      </w:r>
      <w:r w:rsidR="0036162E" w:rsidRPr="00AA7ADD">
        <w:rPr>
          <w:rFonts w:ascii="Arial" w:hAnsi="Arial" w:cs="Arial"/>
          <w:sz w:val="24"/>
          <w:szCs w:val="24"/>
        </w:rPr>
        <w:t xml:space="preserve"> </w:t>
      </w:r>
      <w:r w:rsidRPr="00AA7ADD">
        <w:rPr>
          <w:rFonts w:ascii="Arial" w:hAnsi="Arial" w:cs="Arial"/>
          <w:sz w:val="24"/>
          <w:szCs w:val="24"/>
        </w:rPr>
        <w:t>by the Course Tutor</w:t>
      </w:r>
      <w:r w:rsidR="0036162E" w:rsidRPr="00AA7ADD">
        <w:rPr>
          <w:rFonts w:ascii="Arial" w:hAnsi="Arial" w:cs="Arial"/>
          <w:sz w:val="24"/>
          <w:szCs w:val="24"/>
        </w:rPr>
        <w:t>:</w:t>
      </w:r>
    </w:p>
    <w:p w14:paraId="2323F4A3" w14:textId="77777777" w:rsidR="00534C29" w:rsidRPr="00AA7ADD" w:rsidRDefault="0036162E" w:rsidP="00AA7ADD">
      <w:pPr>
        <w:pStyle w:val="ListParagraph"/>
        <w:numPr>
          <w:ilvl w:val="0"/>
          <w:numId w:val="6"/>
        </w:numPr>
        <w:spacing w:line="276" w:lineRule="auto"/>
        <w:rPr>
          <w:rFonts w:ascii="Arial" w:hAnsi="Arial" w:cs="Arial"/>
          <w:b/>
          <w:sz w:val="24"/>
          <w:szCs w:val="24"/>
        </w:rPr>
      </w:pPr>
      <w:r w:rsidRPr="00AA7ADD">
        <w:rPr>
          <w:rFonts w:ascii="Arial" w:hAnsi="Arial" w:cs="Arial"/>
          <w:sz w:val="24"/>
          <w:szCs w:val="24"/>
        </w:rPr>
        <w:t xml:space="preserve">if </w:t>
      </w:r>
      <w:r w:rsidR="00534C29" w:rsidRPr="00AA7ADD">
        <w:rPr>
          <w:rFonts w:ascii="Arial" w:hAnsi="Arial" w:cs="Arial"/>
          <w:sz w:val="24"/>
          <w:szCs w:val="24"/>
        </w:rPr>
        <w:t xml:space="preserve">a </w:t>
      </w:r>
      <w:r w:rsidR="00AA7ADD" w:rsidRPr="00AA7ADD">
        <w:rPr>
          <w:rFonts w:ascii="Arial" w:hAnsi="Arial" w:cs="Arial"/>
          <w:sz w:val="24"/>
          <w:szCs w:val="24"/>
        </w:rPr>
        <w:t>learner</w:t>
      </w:r>
      <w:r w:rsidR="00534C29" w:rsidRPr="00AA7ADD">
        <w:rPr>
          <w:rFonts w:ascii="Arial" w:hAnsi="Arial" w:cs="Arial"/>
          <w:sz w:val="24"/>
          <w:szCs w:val="24"/>
        </w:rPr>
        <w:t>’s</w:t>
      </w:r>
      <w:r w:rsidRPr="00AA7ADD">
        <w:rPr>
          <w:rFonts w:ascii="Arial" w:hAnsi="Arial" w:cs="Arial"/>
          <w:sz w:val="24"/>
          <w:szCs w:val="24"/>
        </w:rPr>
        <w:t xml:space="preserve"> performance was adverse</w:t>
      </w:r>
      <w:r w:rsidR="00534C29" w:rsidRPr="00AA7ADD">
        <w:rPr>
          <w:rFonts w:ascii="Arial" w:hAnsi="Arial" w:cs="Arial"/>
          <w:sz w:val="24"/>
          <w:szCs w:val="24"/>
        </w:rPr>
        <w:t>ly affected by factors which they</w:t>
      </w:r>
      <w:r w:rsidRPr="00AA7ADD">
        <w:rPr>
          <w:rFonts w:ascii="Arial" w:hAnsi="Arial" w:cs="Arial"/>
          <w:sz w:val="24"/>
          <w:szCs w:val="24"/>
        </w:rPr>
        <w:t xml:space="preserve"> were unable, on valid grounds, to divulge t</w:t>
      </w:r>
      <w:r w:rsidR="00534C29" w:rsidRPr="00AA7ADD">
        <w:rPr>
          <w:rFonts w:ascii="Arial" w:hAnsi="Arial" w:cs="Arial"/>
          <w:sz w:val="24"/>
          <w:szCs w:val="24"/>
        </w:rPr>
        <w:t>o the Course Tutor prior to assessment</w:t>
      </w:r>
    </w:p>
    <w:p w14:paraId="356CC883" w14:textId="77777777" w:rsidR="00534C29" w:rsidRPr="00AA7ADD" w:rsidRDefault="0036162E" w:rsidP="00AA7ADD">
      <w:pPr>
        <w:pStyle w:val="ListParagraph"/>
        <w:numPr>
          <w:ilvl w:val="0"/>
          <w:numId w:val="6"/>
        </w:numPr>
        <w:spacing w:line="276" w:lineRule="auto"/>
        <w:rPr>
          <w:rFonts w:ascii="Arial" w:hAnsi="Arial" w:cs="Arial"/>
          <w:b/>
          <w:sz w:val="24"/>
          <w:szCs w:val="24"/>
        </w:rPr>
      </w:pPr>
      <w:r w:rsidRPr="00AA7ADD">
        <w:rPr>
          <w:rFonts w:ascii="Arial" w:hAnsi="Arial" w:cs="Arial"/>
          <w:sz w:val="24"/>
          <w:szCs w:val="24"/>
        </w:rPr>
        <w:t xml:space="preserve">if there was a material administrative error, or the assessment was not conducted according to the regulations. </w:t>
      </w:r>
    </w:p>
    <w:p w14:paraId="29552561" w14:textId="77777777" w:rsidR="00534C29" w:rsidRPr="00AA7ADD" w:rsidRDefault="00AA7ADD" w:rsidP="00F175F3">
      <w:pPr>
        <w:spacing w:line="276" w:lineRule="auto"/>
        <w:rPr>
          <w:rFonts w:ascii="Arial" w:hAnsi="Arial" w:cs="Arial"/>
          <w:sz w:val="24"/>
          <w:szCs w:val="24"/>
        </w:rPr>
      </w:pPr>
      <w:r w:rsidRPr="00AA7ADD">
        <w:rPr>
          <w:rFonts w:ascii="Arial" w:hAnsi="Arial" w:cs="Arial"/>
          <w:sz w:val="24"/>
          <w:szCs w:val="24"/>
        </w:rPr>
        <w:t>Learner</w:t>
      </w:r>
      <w:r w:rsidR="00534C29" w:rsidRPr="00AA7ADD">
        <w:rPr>
          <w:rFonts w:ascii="Arial" w:hAnsi="Arial" w:cs="Arial"/>
          <w:sz w:val="24"/>
          <w:szCs w:val="24"/>
        </w:rPr>
        <w:t>s</w:t>
      </w:r>
      <w:r w:rsidR="0036162E" w:rsidRPr="00AA7ADD">
        <w:rPr>
          <w:rFonts w:ascii="Arial" w:hAnsi="Arial" w:cs="Arial"/>
          <w:sz w:val="24"/>
          <w:szCs w:val="24"/>
        </w:rPr>
        <w:t xml:space="preserve"> have one month from the date of publication of the results in which to lodge </w:t>
      </w:r>
      <w:r w:rsidR="00534C29" w:rsidRPr="00AA7ADD">
        <w:rPr>
          <w:rFonts w:ascii="Arial" w:hAnsi="Arial" w:cs="Arial"/>
          <w:sz w:val="24"/>
          <w:szCs w:val="24"/>
        </w:rPr>
        <w:t>an appeal with the DCCH</w:t>
      </w:r>
      <w:r w:rsidR="0036162E" w:rsidRPr="00AA7ADD">
        <w:rPr>
          <w:rFonts w:ascii="Arial" w:hAnsi="Arial" w:cs="Arial"/>
          <w:sz w:val="24"/>
          <w:szCs w:val="24"/>
        </w:rPr>
        <w:t>. Note that this may vary for external asse</w:t>
      </w:r>
      <w:r w:rsidR="00534C29" w:rsidRPr="00AA7ADD">
        <w:rPr>
          <w:rFonts w:ascii="Arial" w:hAnsi="Arial" w:cs="Arial"/>
          <w:sz w:val="24"/>
          <w:szCs w:val="24"/>
        </w:rPr>
        <w:t>ssments and</w:t>
      </w:r>
      <w:r w:rsidR="0036162E" w:rsidRPr="00AA7ADD">
        <w:rPr>
          <w:rFonts w:ascii="Arial" w:hAnsi="Arial" w:cs="Arial"/>
          <w:sz w:val="24"/>
          <w:szCs w:val="24"/>
        </w:rPr>
        <w:t xml:space="preserve"> awarding body guidance should be referred to. </w:t>
      </w:r>
    </w:p>
    <w:p w14:paraId="4287C145" w14:textId="4B7C0EDF" w:rsidR="00534C29" w:rsidRPr="00AA7ADD" w:rsidRDefault="0036162E" w:rsidP="00F175F3">
      <w:pPr>
        <w:spacing w:line="276" w:lineRule="auto"/>
        <w:rPr>
          <w:rFonts w:ascii="Arial" w:hAnsi="Arial" w:cs="Arial"/>
          <w:sz w:val="24"/>
          <w:szCs w:val="24"/>
        </w:rPr>
      </w:pPr>
      <w:r w:rsidRPr="00AA7ADD">
        <w:rPr>
          <w:rFonts w:ascii="Arial" w:hAnsi="Arial" w:cs="Arial"/>
          <w:sz w:val="24"/>
          <w:szCs w:val="24"/>
        </w:rPr>
        <w:t xml:space="preserve">If </w:t>
      </w:r>
      <w:r w:rsidR="00534C29" w:rsidRPr="00AA7ADD">
        <w:rPr>
          <w:rFonts w:ascii="Arial" w:hAnsi="Arial" w:cs="Arial"/>
          <w:sz w:val="24"/>
          <w:szCs w:val="24"/>
        </w:rPr>
        <w:t xml:space="preserve">a </w:t>
      </w:r>
      <w:r w:rsidR="00AA7ADD" w:rsidRPr="00AA7ADD">
        <w:rPr>
          <w:rFonts w:ascii="Arial" w:hAnsi="Arial" w:cs="Arial"/>
          <w:sz w:val="24"/>
          <w:szCs w:val="24"/>
        </w:rPr>
        <w:t>learner</w:t>
      </w:r>
      <w:r w:rsidR="00534C29" w:rsidRPr="00AA7ADD">
        <w:rPr>
          <w:rFonts w:ascii="Arial" w:hAnsi="Arial" w:cs="Arial"/>
          <w:sz w:val="24"/>
          <w:szCs w:val="24"/>
        </w:rPr>
        <w:t xml:space="preserve"> wishes to appeal an assessment </w:t>
      </w:r>
      <w:r w:rsidR="00FF4DA1" w:rsidRPr="00AA7ADD">
        <w:rPr>
          <w:rFonts w:ascii="Arial" w:hAnsi="Arial" w:cs="Arial"/>
          <w:sz w:val="24"/>
          <w:szCs w:val="24"/>
        </w:rPr>
        <w:t>decision,</w:t>
      </w:r>
      <w:r w:rsidR="00534C29" w:rsidRPr="00AA7ADD">
        <w:rPr>
          <w:rFonts w:ascii="Arial" w:hAnsi="Arial" w:cs="Arial"/>
          <w:sz w:val="24"/>
          <w:szCs w:val="24"/>
        </w:rPr>
        <w:t xml:space="preserve"> they must make a written submission to the </w:t>
      </w:r>
      <w:r w:rsidR="00F175F3">
        <w:rPr>
          <w:rFonts w:ascii="Arial" w:hAnsi="Arial" w:cs="Arial"/>
          <w:sz w:val="24"/>
          <w:szCs w:val="24"/>
        </w:rPr>
        <w:t>Course Director</w:t>
      </w:r>
      <w:r w:rsidR="00534C29" w:rsidRPr="00AA7ADD">
        <w:rPr>
          <w:rFonts w:ascii="Arial" w:hAnsi="Arial" w:cs="Arial"/>
          <w:sz w:val="24"/>
          <w:szCs w:val="24"/>
        </w:rPr>
        <w:t xml:space="preserve"> within 10 working days of receiving the assessment result. The reasons for appeal must be clearly and concisely expressed.</w:t>
      </w:r>
    </w:p>
    <w:p w14:paraId="6D0E5565" w14:textId="77777777" w:rsidR="00534C29" w:rsidRPr="00AA7ADD" w:rsidRDefault="00534C29" w:rsidP="00AA7ADD">
      <w:pPr>
        <w:pStyle w:val="NoSpacing"/>
        <w:spacing w:line="276" w:lineRule="auto"/>
        <w:rPr>
          <w:rFonts w:ascii="Arial" w:hAnsi="Arial" w:cs="Arial"/>
          <w:sz w:val="24"/>
          <w:szCs w:val="24"/>
        </w:rPr>
      </w:pPr>
      <w:r w:rsidRPr="00AA7ADD">
        <w:rPr>
          <w:rFonts w:ascii="Arial" w:hAnsi="Arial" w:cs="Arial"/>
          <w:sz w:val="24"/>
          <w:szCs w:val="24"/>
        </w:rPr>
        <w:t xml:space="preserve">The </w:t>
      </w:r>
      <w:r w:rsidR="00F175F3">
        <w:rPr>
          <w:rFonts w:ascii="Arial" w:hAnsi="Arial" w:cs="Arial"/>
          <w:sz w:val="24"/>
          <w:szCs w:val="24"/>
        </w:rPr>
        <w:t>Course Director</w:t>
      </w:r>
      <w:r w:rsidRPr="00AA7ADD">
        <w:rPr>
          <w:rFonts w:ascii="Arial" w:hAnsi="Arial" w:cs="Arial"/>
          <w:sz w:val="24"/>
          <w:szCs w:val="24"/>
        </w:rPr>
        <w:t xml:space="preserve"> </w:t>
      </w:r>
      <w:r w:rsidR="0036162E" w:rsidRPr="00AA7ADD">
        <w:rPr>
          <w:rFonts w:ascii="Arial" w:hAnsi="Arial" w:cs="Arial"/>
          <w:sz w:val="24"/>
          <w:szCs w:val="24"/>
        </w:rPr>
        <w:t>can advise and help you</w:t>
      </w:r>
      <w:r w:rsidRPr="00AA7ADD">
        <w:rPr>
          <w:rFonts w:ascii="Arial" w:hAnsi="Arial" w:cs="Arial"/>
          <w:sz w:val="24"/>
          <w:szCs w:val="24"/>
        </w:rPr>
        <w:t xml:space="preserve"> to</w:t>
      </w:r>
      <w:r w:rsidR="0036162E" w:rsidRPr="00AA7ADD">
        <w:rPr>
          <w:rFonts w:ascii="Arial" w:hAnsi="Arial" w:cs="Arial"/>
          <w:sz w:val="24"/>
          <w:szCs w:val="24"/>
        </w:rPr>
        <w:t xml:space="preserve">: </w:t>
      </w:r>
    </w:p>
    <w:p w14:paraId="59EF0205" w14:textId="77777777" w:rsidR="00534C29" w:rsidRPr="00AA7ADD" w:rsidRDefault="0036162E" w:rsidP="00AA7ADD">
      <w:pPr>
        <w:pStyle w:val="NoSpacing"/>
        <w:numPr>
          <w:ilvl w:val="0"/>
          <w:numId w:val="7"/>
        </w:numPr>
        <w:spacing w:line="276" w:lineRule="auto"/>
        <w:rPr>
          <w:rFonts w:ascii="Arial" w:hAnsi="Arial" w:cs="Arial"/>
          <w:b/>
          <w:sz w:val="24"/>
          <w:szCs w:val="24"/>
        </w:rPr>
      </w:pPr>
      <w:r w:rsidRPr="00AA7ADD">
        <w:rPr>
          <w:rFonts w:ascii="Arial" w:hAnsi="Arial" w:cs="Arial"/>
          <w:sz w:val="24"/>
          <w:szCs w:val="24"/>
        </w:rPr>
        <w:t>decide whet</w:t>
      </w:r>
      <w:r w:rsidR="00534C29" w:rsidRPr="00AA7ADD">
        <w:rPr>
          <w:rFonts w:ascii="Arial" w:hAnsi="Arial" w:cs="Arial"/>
          <w:sz w:val="24"/>
          <w:szCs w:val="24"/>
        </w:rPr>
        <w:t>her you have grounds for appeal</w:t>
      </w:r>
    </w:p>
    <w:p w14:paraId="412D5D3F" w14:textId="77777777" w:rsidR="00534C29" w:rsidRPr="00AA7ADD" w:rsidRDefault="0036162E" w:rsidP="00AA7ADD">
      <w:pPr>
        <w:pStyle w:val="NoSpacing"/>
        <w:numPr>
          <w:ilvl w:val="0"/>
          <w:numId w:val="7"/>
        </w:numPr>
        <w:spacing w:line="276" w:lineRule="auto"/>
        <w:rPr>
          <w:rFonts w:ascii="Arial" w:hAnsi="Arial" w:cs="Arial"/>
          <w:b/>
          <w:sz w:val="24"/>
          <w:szCs w:val="24"/>
        </w:rPr>
      </w:pPr>
      <w:r w:rsidRPr="00AA7ADD">
        <w:rPr>
          <w:rFonts w:ascii="Arial" w:hAnsi="Arial" w:cs="Arial"/>
          <w:sz w:val="24"/>
          <w:szCs w:val="24"/>
        </w:rPr>
        <w:t>set out your written appeal and</w:t>
      </w:r>
      <w:r w:rsidR="00534C29" w:rsidRPr="00AA7ADD">
        <w:rPr>
          <w:rFonts w:ascii="Arial" w:hAnsi="Arial" w:cs="Arial"/>
          <w:sz w:val="24"/>
          <w:szCs w:val="24"/>
        </w:rPr>
        <w:t xml:space="preserve"> supporting documents (if any)</w:t>
      </w:r>
    </w:p>
    <w:p w14:paraId="045F1527" w14:textId="77777777" w:rsidR="00534C29" w:rsidRPr="00AA7ADD" w:rsidRDefault="0036162E" w:rsidP="00AA7ADD">
      <w:pPr>
        <w:pStyle w:val="NoSpacing"/>
        <w:numPr>
          <w:ilvl w:val="0"/>
          <w:numId w:val="7"/>
        </w:numPr>
        <w:spacing w:line="276" w:lineRule="auto"/>
        <w:rPr>
          <w:rFonts w:ascii="Arial" w:hAnsi="Arial" w:cs="Arial"/>
          <w:b/>
          <w:sz w:val="24"/>
          <w:szCs w:val="24"/>
        </w:rPr>
      </w:pPr>
      <w:r w:rsidRPr="00AA7ADD">
        <w:rPr>
          <w:rFonts w:ascii="Arial" w:hAnsi="Arial" w:cs="Arial"/>
          <w:sz w:val="24"/>
          <w:szCs w:val="24"/>
        </w:rPr>
        <w:t xml:space="preserve">understand the appeals procedure and prepare you for the next stage. </w:t>
      </w:r>
    </w:p>
    <w:p w14:paraId="4EBB35C9" w14:textId="77777777" w:rsidR="00D25D55" w:rsidRDefault="00D25D55" w:rsidP="00D25D55">
      <w:pPr>
        <w:pStyle w:val="NoSpacing"/>
        <w:spacing w:line="276" w:lineRule="auto"/>
        <w:rPr>
          <w:rFonts w:ascii="Arial" w:hAnsi="Arial" w:cs="Arial"/>
          <w:sz w:val="24"/>
          <w:szCs w:val="24"/>
        </w:rPr>
      </w:pPr>
    </w:p>
    <w:p w14:paraId="7F0B37D5" w14:textId="77777777" w:rsidR="00D25D55" w:rsidRPr="00AA7ADD" w:rsidRDefault="00D25D55" w:rsidP="00D25D55">
      <w:pPr>
        <w:pStyle w:val="NoSpacing"/>
        <w:spacing w:line="276" w:lineRule="auto"/>
        <w:rPr>
          <w:rFonts w:ascii="Arial" w:hAnsi="Arial" w:cs="Arial"/>
          <w:sz w:val="24"/>
          <w:szCs w:val="24"/>
        </w:rPr>
      </w:pPr>
      <w:r w:rsidRPr="00AA7ADD">
        <w:rPr>
          <w:rFonts w:ascii="Arial" w:hAnsi="Arial" w:cs="Arial"/>
          <w:sz w:val="24"/>
          <w:szCs w:val="24"/>
        </w:rPr>
        <w:t xml:space="preserve">Should a learner have cause to raise a grievance relating to: </w:t>
      </w:r>
    </w:p>
    <w:p w14:paraId="6C69E215" w14:textId="77777777" w:rsidR="00D25D55" w:rsidRPr="00AA7ADD" w:rsidRDefault="00D25D55" w:rsidP="00D25D55">
      <w:pPr>
        <w:pStyle w:val="NoSpacing"/>
        <w:numPr>
          <w:ilvl w:val="0"/>
          <w:numId w:val="8"/>
        </w:numPr>
        <w:spacing w:line="276" w:lineRule="auto"/>
        <w:rPr>
          <w:rFonts w:ascii="Arial" w:hAnsi="Arial" w:cs="Arial"/>
          <w:b/>
          <w:sz w:val="24"/>
          <w:szCs w:val="24"/>
        </w:rPr>
      </w:pPr>
      <w:r w:rsidRPr="00AA7ADD">
        <w:rPr>
          <w:rFonts w:ascii="Arial" w:hAnsi="Arial" w:cs="Arial"/>
          <w:sz w:val="24"/>
          <w:szCs w:val="24"/>
        </w:rPr>
        <w:t>Access to Assessment</w:t>
      </w:r>
    </w:p>
    <w:p w14:paraId="35133BA3" w14:textId="77777777" w:rsidR="00D25D55" w:rsidRPr="00AA7ADD" w:rsidRDefault="00D25D55" w:rsidP="00D25D55">
      <w:pPr>
        <w:pStyle w:val="NoSpacing"/>
        <w:numPr>
          <w:ilvl w:val="0"/>
          <w:numId w:val="8"/>
        </w:numPr>
        <w:spacing w:line="276" w:lineRule="auto"/>
        <w:rPr>
          <w:rFonts w:ascii="Arial" w:hAnsi="Arial" w:cs="Arial"/>
          <w:b/>
          <w:sz w:val="24"/>
          <w:szCs w:val="24"/>
        </w:rPr>
      </w:pPr>
      <w:r w:rsidRPr="00AA7ADD">
        <w:rPr>
          <w:rFonts w:ascii="Arial" w:hAnsi="Arial" w:cs="Arial"/>
          <w:sz w:val="24"/>
          <w:szCs w:val="24"/>
        </w:rPr>
        <w:t>Method of Assessment</w:t>
      </w:r>
    </w:p>
    <w:p w14:paraId="3DE3A75E" w14:textId="77777777" w:rsidR="00D25D55" w:rsidRPr="00AA7ADD" w:rsidRDefault="00D25D55" w:rsidP="00D25D55">
      <w:pPr>
        <w:pStyle w:val="NoSpacing"/>
        <w:numPr>
          <w:ilvl w:val="0"/>
          <w:numId w:val="8"/>
        </w:numPr>
        <w:spacing w:line="276" w:lineRule="auto"/>
        <w:rPr>
          <w:rFonts w:ascii="Arial" w:hAnsi="Arial" w:cs="Arial"/>
          <w:b/>
          <w:sz w:val="24"/>
          <w:szCs w:val="24"/>
        </w:rPr>
      </w:pPr>
      <w:r w:rsidRPr="00AA7ADD">
        <w:rPr>
          <w:rFonts w:ascii="Arial" w:hAnsi="Arial" w:cs="Arial"/>
          <w:sz w:val="24"/>
          <w:szCs w:val="24"/>
        </w:rPr>
        <w:t xml:space="preserve">Bias in Assessment </w:t>
      </w:r>
    </w:p>
    <w:p w14:paraId="6198A21B" w14:textId="77777777" w:rsidR="00D25D55" w:rsidRPr="00AA7ADD" w:rsidRDefault="00D25D55" w:rsidP="00D25D55">
      <w:pPr>
        <w:pStyle w:val="NoSpacing"/>
        <w:spacing w:line="276" w:lineRule="auto"/>
        <w:rPr>
          <w:rFonts w:ascii="Arial" w:hAnsi="Arial" w:cs="Arial"/>
          <w:sz w:val="24"/>
          <w:szCs w:val="24"/>
        </w:rPr>
      </w:pPr>
      <w:r w:rsidRPr="00AA7ADD">
        <w:rPr>
          <w:rFonts w:ascii="Arial" w:hAnsi="Arial" w:cs="Arial"/>
          <w:sz w:val="24"/>
          <w:szCs w:val="24"/>
        </w:rPr>
        <w:t xml:space="preserve">He/she should, in the first place, approach the Course Tutor within 5 working days of the grievance arising. Both parties will make every effort to resolve the grievance to their mutual satisfaction within 10 working days of approach to the Course Tutor. </w:t>
      </w:r>
    </w:p>
    <w:p w14:paraId="378FC14C" w14:textId="77777777" w:rsidR="00534C29" w:rsidRPr="00AA7ADD" w:rsidRDefault="00534C29" w:rsidP="00AA7ADD">
      <w:pPr>
        <w:pStyle w:val="NoSpacing"/>
        <w:spacing w:line="276" w:lineRule="auto"/>
        <w:rPr>
          <w:rFonts w:ascii="Arial" w:hAnsi="Arial" w:cs="Arial"/>
          <w:b/>
          <w:sz w:val="24"/>
          <w:szCs w:val="24"/>
        </w:rPr>
      </w:pPr>
    </w:p>
    <w:p w14:paraId="20F75222" w14:textId="47415403" w:rsidR="00534C29" w:rsidRDefault="0036162E" w:rsidP="00AA7ADD">
      <w:pPr>
        <w:pStyle w:val="NoSpacing"/>
        <w:spacing w:line="276" w:lineRule="auto"/>
        <w:rPr>
          <w:rFonts w:ascii="Arial" w:hAnsi="Arial" w:cs="Arial"/>
          <w:sz w:val="24"/>
          <w:szCs w:val="24"/>
        </w:rPr>
      </w:pPr>
      <w:r w:rsidRPr="00AA7ADD">
        <w:rPr>
          <w:rFonts w:ascii="Arial" w:hAnsi="Arial" w:cs="Arial"/>
          <w:sz w:val="24"/>
          <w:szCs w:val="24"/>
        </w:rPr>
        <w:t>If your appeal</w:t>
      </w:r>
      <w:r w:rsidR="00D25D55">
        <w:rPr>
          <w:rFonts w:ascii="Arial" w:hAnsi="Arial" w:cs="Arial"/>
          <w:sz w:val="24"/>
          <w:szCs w:val="24"/>
        </w:rPr>
        <w:t>/grievance</w:t>
      </w:r>
      <w:r w:rsidRPr="00AA7ADD">
        <w:rPr>
          <w:rFonts w:ascii="Arial" w:hAnsi="Arial" w:cs="Arial"/>
          <w:sz w:val="24"/>
          <w:szCs w:val="24"/>
        </w:rPr>
        <w:t xml:space="preserve"> is referred to the </w:t>
      </w:r>
      <w:r w:rsidR="00F175F3">
        <w:rPr>
          <w:rFonts w:ascii="Arial" w:hAnsi="Arial" w:cs="Arial"/>
          <w:sz w:val="24"/>
          <w:szCs w:val="24"/>
        </w:rPr>
        <w:t>Internal Verifier</w:t>
      </w:r>
      <w:r w:rsidR="00534C29" w:rsidRPr="00AA7ADD">
        <w:rPr>
          <w:rFonts w:ascii="Arial" w:hAnsi="Arial" w:cs="Arial"/>
          <w:sz w:val="24"/>
          <w:szCs w:val="24"/>
        </w:rPr>
        <w:t xml:space="preserve"> they will ensure a full investigation into your reasons i</w:t>
      </w:r>
      <w:r w:rsidR="00F175F3">
        <w:rPr>
          <w:rFonts w:ascii="Arial" w:hAnsi="Arial" w:cs="Arial"/>
          <w:sz w:val="24"/>
          <w:szCs w:val="24"/>
        </w:rPr>
        <w:t xml:space="preserve">n accordance </w:t>
      </w:r>
      <w:r w:rsidR="00FF4DA1">
        <w:rPr>
          <w:rFonts w:ascii="Arial" w:hAnsi="Arial" w:cs="Arial"/>
          <w:sz w:val="24"/>
          <w:szCs w:val="24"/>
        </w:rPr>
        <w:t>with</w:t>
      </w:r>
      <w:r w:rsidR="00F175F3">
        <w:rPr>
          <w:rFonts w:ascii="Arial" w:hAnsi="Arial" w:cs="Arial"/>
          <w:sz w:val="24"/>
          <w:szCs w:val="24"/>
        </w:rPr>
        <w:t xml:space="preserve"> the </w:t>
      </w:r>
      <w:r w:rsidR="00D25D55">
        <w:rPr>
          <w:rFonts w:ascii="Arial" w:hAnsi="Arial" w:cs="Arial"/>
          <w:sz w:val="24"/>
          <w:szCs w:val="24"/>
        </w:rPr>
        <w:t>**</w:t>
      </w:r>
      <w:r w:rsidR="00D25D55" w:rsidRPr="00D25D55">
        <w:rPr>
          <w:rFonts w:ascii="Arial" w:hAnsi="Arial" w:cs="Arial"/>
          <w:b/>
          <w:sz w:val="24"/>
          <w:szCs w:val="24"/>
        </w:rPr>
        <w:t>Appeals Policy</w:t>
      </w:r>
      <w:r w:rsidR="00D25D55">
        <w:rPr>
          <w:rFonts w:ascii="Arial" w:hAnsi="Arial" w:cs="Arial"/>
          <w:b/>
          <w:sz w:val="24"/>
          <w:szCs w:val="24"/>
        </w:rPr>
        <w:t>**</w:t>
      </w:r>
      <w:r w:rsidR="00F175F3">
        <w:rPr>
          <w:rFonts w:ascii="Arial" w:hAnsi="Arial" w:cs="Arial"/>
          <w:sz w:val="24"/>
          <w:szCs w:val="24"/>
        </w:rPr>
        <w:t>.</w:t>
      </w:r>
    </w:p>
    <w:p w14:paraId="4B16ADCE" w14:textId="77777777" w:rsidR="00F175F3" w:rsidRPr="00AA7ADD" w:rsidRDefault="00F175F3" w:rsidP="00AA7ADD">
      <w:pPr>
        <w:pStyle w:val="NoSpacing"/>
        <w:spacing w:line="276" w:lineRule="auto"/>
        <w:rPr>
          <w:rFonts w:ascii="Arial" w:hAnsi="Arial" w:cs="Arial"/>
          <w:sz w:val="24"/>
          <w:szCs w:val="24"/>
        </w:rPr>
      </w:pPr>
    </w:p>
    <w:p w14:paraId="40168E4E" w14:textId="37A93D98" w:rsidR="00EB5C04" w:rsidRPr="00AA7ADD" w:rsidRDefault="00534C29" w:rsidP="00AA7ADD">
      <w:pPr>
        <w:pStyle w:val="NoSpacing"/>
        <w:spacing w:line="276" w:lineRule="auto"/>
        <w:rPr>
          <w:rFonts w:ascii="Arial" w:hAnsi="Arial" w:cs="Arial"/>
          <w:sz w:val="24"/>
          <w:szCs w:val="24"/>
        </w:rPr>
      </w:pPr>
      <w:r w:rsidRPr="00AA7ADD">
        <w:rPr>
          <w:rFonts w:ascii="Arial" w:hAnsi="Arial" w:cs="Arial"/>
          <w:sz w:val="24"/>
          <w:szCs w:val="24"/>
        </w:rPr>
        <w:t>All reasonable efforts will be made</w:t>
      </w:r>
      <w:r w:rsidR="00EB5C04" w:rsidRPr="00AA7ADD">
        <w:rPr>
          <w:rFonts w:ascii="Arial" w:hAnsi="Arial" w:cs="Arial"/>
          <w:sz w:val="24"/>
          <w:szCs w:val="24"/>
        </w:rPr>
        <w:t xml:space="preserve"> by the investigating </w:t>
      </w:r>
      <w:r w:rsidR="00F175F3">
        <w:rPr>
          <w:rFonts w:ascii="Arial" w:hAnsi="Arial" w:cs="Arial"/>
          <w:sz w:val="24"/>
          <w:szCs w:val="24"/>
        </w:rPr>
        <w:t>personnel</w:t>
      </w:r>
      <w:r w:rsidRPr="00AA7ADD">
        <w:rPr>
          <w:rFonts w:ascii="Arial" w:hAnsi="Arial" w:cs="Arial"/>
          <w:sz w:val="24"/>
          <w:szCs w:val="24"/>
        </w:rPr>
        <w:t xml:space="preserve"> to determine the</w:t>
      </w:r>
      <w:r w:rsidR="00EB5C04" w:rsidRPr="00AA7ADD">
        <w:rPr>
          <w:rFonts w:ascii="Arial" w:hAnsi="Arial" w:cs="Arial"/>
          <w:sz w:val="24"/>
          <w:szCs w:val="24"/>
        </w:rPr>
        <w:t xml:space="preserve"> validity of your appeal</w:t>
      </w:r>
      <w:r w:rsidR="00D25D55">
        <w:rPr>
          <w:rFonts w:ascii="Arial" w:hAnsi="Arial" w:cs="Arial"/>
          <w:sz w:val="24"/>
          <w:szCs w:val="24"/>
        </w:rPr>
        <w:t>/grievance</w:t>
      </w:r>
      <w:r w:rsidR="00EB5C04" w:rsidRPr="00AA7ADD">
        <w:rPr>
          <w:rFonts w:ascii="Arial" w:hAnsi="Arial" w:cs="Arial"/>
          <w:sz w:val="24"/>
          <w:szCs w:val="24"/>
        </w:rPr>
        <w:t xml:space="preserve">. The findings of the investigation will be presented to the Course </w:t>
      </w:r>
      <w:r w:rsidR="00F175F3">
        <w:rPr>
          <w:rFonts w:ascii="Arial" w:hAnsi="Arial" w:cs="Arial"/>
          <w:sz w:val="24"/>
          <w:szCs w:val="24"/>
        </w:rPr>
        <w:t>Director</w:t>
      </w:r>
      <w:r w:rsidR="00EB5C04" w:rsidRPr="00AA7ADD">
        <w:rPr>
          <w:rFonts w:ascii="Arial" w:hAnsi="Arial" w:cs="Arial"/>
          <w:sz w:val="24"/>
          <w:szCs w:val="24"/>
        </w:rPr>
        <w:t xml:space="preserve"> following the investigation and their decision as to whether the appeal is upheld or not, will be final. No further correspondence will be </w:t>
      </w:r>
      <w:proofErr w:type="gramStart"/>
      <w:r w:rsidR="00FF4DA1" w:rsidRPr="00AA7ADD">
        <w:rPr>
          <w:rFonts w:ascii="Arial" w:hAnsi="Arial" w:cs="Arial"/>
          <w:sz w:val="24"/>
          <w:szCs w:val="24"/>
        </w:rPr>
        <w:t>entere</w:t>
      </w:r>
      <w:r w:rsidR="00FF4DA1">
        <w:rPr>
          <w:rFonts w:ascii="Arial" w:hAnsi="Arial" w:cs="Arial"/>
          <w:sz w:val="24"/>
          <w:szCs w:val="24"/>
        </w:rPr>
        <w:t>d into</w:t>
      </w:r>
      <w:proofErr w:type="gramEnd"/>
      <w:r w:rsidR="00EB5C04" w:rsidRPr="00AA7ADD">
        <w:rPr>
          <w:rFonts w:ascii="Arial" w:hAnsi="Arial" w:cs="Arial"/>
          <w:sz w:val="24"/>
          <w:szCs w:val="24"/>
        </w:rPr>
        <w:t>.</w:t>
      </w:r>
    </w:p>
    <w:p w14:paraId="3C5E1157" w14:textId="77777777" w:rsidR="00534C29" w:rsidRPr="00AA7ADD" w:rsidRDefault="00534C29" w:rsidP="00AA7ADD">
      <w:pPr>
        <w:pStyle w:val="NoSpacing"/>
        <w:spacing w:line="276" w:lineRule="auto"/>
        <w:rPr>
          <w:rFonts w:ascii="Arial" w:hAnsi="Arial" w:cs="Arial"/>
          <w:sz w:val="24"/>
          <w:szCs w:val="24"/>
        </w:rPr>
      </w:pPr>
      <w:r w:rsidRPr="00AA7ADD">
        <w:rPr>
          <w:rFonts w:ascii="Arial" w:hAnsi="Arial" w:cs="Arial"/>
          <w:sz w:val="24"/>
          <w:szCs w:val="24"/>
        </w:rPr>
        <w:t xml:space="preserve"> </w:t>
      </w:r>
    </w:p>
    <w:p w14:paraId="7FCC099F" w14:textId="77777777" w:rsidR="00EB5C04" w:rsidRPr="00AA7ADD" w:rsidRDefault="00EB5C04" w:rsidP="00AA7ADD">
      <w:pPr>
        <w:pStyle w:val="NoSpacing"/>
        <w:spacing w:line="276" w:lineRule="auto"/>
        <w:rPr>
          <w:rFonts w:ascii="Arial" w:hAnsi="Arial" w:cs="Arial"/>
          <w:sz w:val="24"/>
          <w:szCs w:val="24"/>
        </w:rPr>
      </w:pPr>
    </w:p>
    <w:p w14:paraId="519A22DB" w14:textId="77777777" w:rsidR="00D25D55" w:rsidRDefault="00D25D55">
      <w:pPr>
        <w:rPr>
          <w:rFonts w:ascii="Arial" w:hAnsi="Arial" w:cs="Arial"/>
          <w:b/>
          <w:sz w:val="24"/>
          <w:szCs w:val="24"/>
        </w:rPr>
      </w:pPr>
      <w:r>
        <w:rPr>
          <w:rFonts w:ascii="Arial" w:hAnsi="Arial" w:cs="Arial"/>
          <w:b/>
          <w:sz w:val="24"/>
          <w:szCs w:val="24"/>
        </w:rPr>
        <w:br w:type="page"/>
      </w:r>
    </w:p>
    <w:p w14:paraId="2137FC69" w14:textId="77777777" w:rsidR="00D25EA8" w:rsidRPr="00D25D55" w:rsidRDefault="00D25D55" w:rsidP="00D25D55">
      <w:pPr>
        <w:spacing w:line="276" w:lineRule="auto"/>
        <w:rPr>
          <w:rFonts w:ascii="Arial" w:hAnsi="Arial" w:cs="Arial"/>
          <w:b/>
          <w:sz w:val="24"/>
          <w:szCs w:val="24"/>
        </w:rPr>
      </w:pPr>
      <w:r>
        <w:rPr>
          <w:rFonts w:ascii="Arial" w:hAnsi="Arial" w:cs="Arial"/>
          <w:b/>
          <w:sz w:val="24"/>
          <w:szCs w:val="24"/>
        </w:rPr>
        <w:lastRenderedPageBreak/>
        <w:t>R</w:t>
      </w:r>
      <w:r w:rsidRPr="00D25D55">
        <w:rPr>
          <w:rFonts w:ascii="Arial" w:hAnsi="Arial" w:cs="Arial"/>
          <w:b/>
          <w:sz w:val="24"/>
          <w:szCs w:val="24"/>
        </w:rPr>
        <w:t>ecognition of prior learning</w:t>
      </w:r>
    </w:p>
    <w:p w14:paraId="7BDAFB3E"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Recognition of Prior Learning (RPL) is a method of assessment that considers whether learners can demonstrate that they meet the assessment requirements for a unit through knowledge, understanding or skills they already possess and so do not need to develop these through a course of learning.</w:t>
      </w:r>
    </w:p>
    <w:p w14:paraId="1AE57515"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RPL may also be known as Accreditation of Prior Learning (APL), Accreditation of Prior Experiential Learning (APEL), Accreditation of Prior Achievement (APA), Accreditation of Prior Learning and Achievement (APLA) and Recognition of Prior Learning (RPL). It is acceptable to RPL aspects of units, complete unit(s) or a whole qualification using a range of evidence which should be valid (including current) and reliable.</w:t>
      </w:r>
    </w:p>
    <w:p w14:paraId="6FC96E55"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Individual Awarding Bodies have policies for </w:t>
      </w:r>
      <w:proofErr w:type="gramStart"/>
      <w:r w:rsidRPr="00AA7ADD">
        <w:rPr>
          <w:rFonts w:ascii="Arial" w:hAnsi="Arial" w:cs="Arial"/>
          <w:sz w:val="24"/>
          <w:szCs w:val="24"/>
        </w:rPr>
        <w:t>RPL</w:t>
      </w:r>
      <w:proofErr w:type="gramEnd"/>
      <w:r w:rsidRPr="00AA7ADD">
        <w:rPr>
          <w:rFonts w:ascii="Arial" w:hAnsi="Arial" w:cs="Arial"/>
          <w:sz w:val="24"/>
          <w:szCs w:val="24"/>
        </w:rPr>
        <w:t xml:space="preserve"> and these should be reviewed with any request by a learner for RPL. </w:t>
      </w:r>
    </w:p>
    <w:p w14:paraId="1D9AAC91"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RPL is a valid method to enable </w:t>
      </w:r>
      <w:r w:rsidR="00AA7ADD" w:rsidRPr="00AA7ADD">
        <w:rPr>
          <w:rFonts w:ascii="Arial" w:hAnsi="Arial" w:cs="Arial"/>
          <w:sz w:val="24"/>
          <w:szCs w:val="24"/>
        </w:rPr>
        <w:t>learner</w:t>
      </w:r>
      <w:r w:rsidRPr="00AA7ADD">
        <w:rPr>
          <w:rFonts w:ascii="Arial" w:hAnsi="Arial" w:cs="Arial"/>
          <w:sz w:val="24"/>
          <w:szCs w:val="24"/>
        </w:rPr>
        <w:t xml:space="preserve">s to claim credit for units irrespective of how their learning took place; there is no difference between the achievement of a unit or aspects of units through RPL or a formal study </w:t>
      </w:r>
      <w:proofErr w:type="gramStart"/>
      <w:r w:rsidRPr="00AA7ADD">
        <w:rPr>
          <w:rFonts w:ascii="Arial" w:hAnsi="Arial" w:cs="Arial"/>
          <w:sz w:val="24"/>
          <w:szCs w:val="24"/>
        </w:rPr>
        <w:t>programmes</w:t>
      </w:r>
      <w:proofErr w:type="gramEnd"/>
      <w:r w:rsidRPr="00AA7ADD">
        <w:rPr>
          <w:rFonts w:ascii="Arial" w:hAnsi="Arial" w:cs="Arial"/>
          <w:sz w:val="24"/>
          <w:szCs w:val="24"/>
        </w:rPr>
        <w:t>.</w:t>
      </w:r>
    </w:p>
    <w:p w14:paraId="51DAE98D" w14:textId="35D7D02F"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All the processes and subsequent decisions made in relation to RPL should be rigorous, transparent, fair, </w:t>
      </w:r>
      <w:r w:rsidR="00FF4DA1" w:rsidRPr="00AA7ADD">
        <w:rPr>
          <w:rFonts w:ascii="Arial" w:hAnsi="Arial" w:cs="Arial"/>
          <w:sz w:val="24"/>
          <w:szCs w:val="24"/>
        </w:rPr>
        <w:t>reliable,</w:t>
      </w:r>
      <w:r w:rsidRPr="00AA7ADD">
        <w:rPr>
          <w:rFonts w:ascii="Arial" w:hAnsi="Arial" w:cs="Arial"/>
          <w:sz w:val="24"/>
          <w:szCs w:val="24"/>
        </w:rPr>
        <w:t xml:space="preserve"> and accessible to ensure that all stakeholders can be confident in the decisions and outcomes agreed.</w:t>
      </w:r>
    </w:p>
    <w:p w14:paraId="563EACE0" w14:textId="77777777" w:rsidR="00D25EA8" w:rsidRPr="00AA7ADD" w:rsidRDefault="00D25EA8" w:rsidP="00AA7ADD">
      <w:pPr>
        <w:pStyle w:val="NoSpacing"/>
        <w:numPr>
          <w:ilvl w:val="0"/>
          <w:numId w:val="14"/>
        </w:numPr>
        <w:spacing w:line="276" w:lineRule="auto"/>
        <w:rPr>
          <w:rFonts w:ascii="Arial" w:hAnsi="Arial" w:cs="Arial"/>
          <w:sz w:val="24"/>
          <w:szCs w:val="24"/>
        </w:rPr>
      </w:pPr>
      <w:r w:rsidRPr="00AA7ADD">
        <w:rPr>
          <w:rFonts w:ascii="Arial" w:hAnsi="Arial" w:cs="Arial"/>
          <w:sz w:val="24"/>
          <w:szCs w:val="24"/>
        </w:rPr>
        <w:t xml:space="preserve">RPL should be learner-centred and voluntary, a learner wishing to take advantage of RPL should be provided guidance and support to make a claim for credit through the process. </w:t>
      </w:r>
    </w:p>
    <w:p w14:paraId="3D7AE15F" w14:textId="77777777" w:rsidR="00D25EA8" w:rsidRPr="00AA7ADD" w:rsidRDefault="00D25EA8" w:rsidP="00AA7ADD">
      <w:pPr>
        <w:pStyle w:val="NoSpacing"/>
        <w:numPr>
          <w:ilvl w:val="0"/>
          <w:numId w:val="14"/>
        </w:numPr>
        <w:spacing w:line="276" w:lineRule="auto"/>
        <w:rPr>
          <w:rFonts w:ascii="Arial" w:hAnsi="Arial" w:cs="Arial"/>
          <w:sz w:val="24"/>
          <w:szCs w:val="24"/>
        </w:rPr>
      </w:pPr>
      <w:r w:rsidRPr="00AA7ADD">
        <w:rPr>
          <w:rFonts w:ascii="Arial" w:hAnsi="Arial" w:cs="Arial"/>
          <w:sz w:val="24"/>
          <w:szCs w:val="24"/>
        </w:rPr>
        <w:t>Assessment for RPL is subject to the same QA processes as any other form of assessment.</w:t>
      </w:r>
    </w:p>
    <w:p w14:paraId="2E24C4BE" w14:textId="77777777" w:rsidR="00D25EA8" w:rsidRPr="00AA7ADD" w:rsidRDefault="00D25EA8" w:rsidP="00AA7ADD">
      <w:pPr>
        <w:pStyle w:val="NoSpacing"/>
        <w:numPr>
          <w:ilvl w:val="0"/>
          <w:numId w:val="14"/>
        </w:numPr>
        <w:spacing w:line="276" w:lineRule="auto"/>
        <w:rPr>
          <w:rFonts w:ascii="Arial" w:hAnsi="Arial" w:cs="Arial"/>
          <w:sz w:val="24"/>
          <w:szCs w:val="24"/>
        </w:rPr>
      </w:pPr>
      <w:r w:rsidRPr="00AA7ADD">
        <w:rPr>
          <w:rFonts w:ascii="Arial" w:hAnsi="Arial" w:cs="Arial"/>
          <w:sz w:val="24"/>
          <w:szCs w:val="24"/>
        </w:rPr>
        <w:t xml:space="preserve">Assessment for RPL should be of equal rigour to any other assessment method and can be used for any unit unless the assessment requirements of the unit / qualification do not allow this. </w:t>
      </w:r>
    </w:p>
    <w:p w14:paraId="539C6E96" w14:textId="77777777" w:rsidR="00D25EA8" w:rsidRPr="00AA7ADD" w:rsidRDefault="00D25EA8" w:rsidP="00AA7ADD">
      <w:pPr>
        <w:pStyle w:val="NoSpacing"/>
        <w:spacing w:line="276" w:lineRule="auto"/>
        <w:rPr>
          <w:rFonts w:ascii="Arial" w:hAnsi="Arial" w:cs="Arial"/>
          <w:sz w:val="24"/>
          <w:szCs w:val="24"/>
        </w:rPr>
      </w:pPr>
    </w:p>
    <w:p w14:paraId="334B47DC" w14:textId="77777777" w:rsidR="00D25D55" w:rsidRPr="00D25D55" w:rsidRDefault="00286C24" w:rsidP="00D25D55">
      <w:pPr>
        <w:pStyle w:val="NoSpacing"/>
        <w:spacing w:line="276" w:lineRule="auto"/>
        <w:rPr>
          <w:rFonts w:ascii="Arial" w:hAnsi="Arial" w:cs="Arial"/>
          <w:b/>
          <w:sz w:val="24"/>
          <w:szCs w:val="24"/>
        </w:rPr>
      </w:pPr>
      <w:r w:rsidRPr="00D25D55">
        <w:rPr>
          <w:rFonts w:ascii="Arial" w:hAnsi="Arial" w:cs="Arial"/>
          <w:b/>
          <w:sz w:val="24"/>
          <w:szCs w:val="24"/>
        </w:rPr>
        <w:t xml:space="preserve">Where may RPL be appropriate? </w:t>
      </w:r>
      <w:r w:rsidR="00D25D55" w:rsidRPr="00D25D55">
        <w:rPr>
          <w:rFonts w:ascii="Arial" w:hAnsi="Arial" w:cs="Arial"/>
          <w:b/>
          <w:sz w:val="24"/>
          <w:szCs w:val="24"/>
        </w:rPr>
        <w:t xml:space="preserve">Principles of RPL </w:t>
      </w:r>
    </w:p>
    <w:p w14:paraId="6A1094D1" w14:textId="77777777" w:rsidR="00D25EA8" w:rsidRPr="00AA7ADD" w:rsidRDefault="00D25EA8" w:rsidP="00AA7ADD">
      <w:pPr>
        <w:pStyle w:val="NoSpacing"/>
        <w:spacing w:line="276" w:lineRule="auto"/>
        <w:rPr>
          <w:rFonts w:ascii="Arial" w:hAnsi="Arial" w:cs="Arial"/>
          <w:b/>
          <w:i/>
          <w:sz w:val="24"/>
          <w:szCs w:val="24"/>
        </w:rPr>
      </w:pPr>
    </w:p>
    <w:p w14:paraId="192A0439" w14:textId="2DB1C44C"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RPL may be appropriate or of </w:t>
      </w:r>
      <w:r w:rsidR="00FF4DA1" w:rsidRPr="00AA7ADD">
        <w:rPr>
          <w:rFonts w:ascii="Arial" w:hAnsi="Arial" w:cs="Arial"/>
          <w:sz w:val="24"/>
          <w:szCs w:val="24"/>
        </w:rPr>
        <w:t>value</w:t>
      </w:r>
      <w:r w:rsidRPr="00AA7ADD">
        <w:rPr>
          <w:rFonts w:ascii="Arial" w:hAnsi="Arial" w:cs="Arial"/>
          <w:sz w:val="24"/>
          <w:szCs w:val="24"/>
        </w:rPr>
        <w:t xml:space="preserve"> in situations such as: </w:t>
      </w:r>
    </w:p>
    <w:p w14:paraId="7BF0C091" w14:textId="77777777" w:rsidR="00D25EA8" w:rsidRPr="00AA7ADD" w:rsidRDefault="00D25EA8" w:rsidP="00AA7ADD">
      <w:pPr>
        <w:pStyle w:val="NoSpacing"/>
        <w:numPr>
          <w:ilvl w:val="0"/>
          <w:numId w:val="15"/>
        </w:numPr>
        <w:spacing w:line="276" w:lineRule="auto"/>
        <w:rPr>
          <w:rFonts w:ascii="Arial" w:hAnsi="Arial" w:cs="Arial"/>
          <w:sz w:val="24"/>
          <w:szCs w:val="24"/>
        </w:rPr>
      </w:pPr>
      <w:r w:rsidRPr="00AA7ADD">
        <w:rPr>
          <w:rFonts w:ascii="Arial" w:hAnsi="Arial" w:cs="Arial"/>
          <w:sz w:val="24"/>
          <w:szCs w:val="24"/>
        </w:rPr>
        <w:t xml:space="preserve">A learner with no formal qualifications but experienced in a subject, for example through employment </w:t>
      </w:r>
    </w:p>
    <w:p w14:paraId="5E186DEA" w14:textId="77777777" w:rsidR="00D25EA8" w:rsidRPr="00AA7ADD" w:rsidRDefault="00D25EA8" w:rsidP="00AA7ADD">
      <w:pPr>
        <w:pStyle w:val="NoSpacing"/>
        <w:numPr>
          <w:ilvl w:val="0"/>
          <w:numId w:val="15"/>
        </w:numPr>
        <w:spacing w:line="276" w:lineRule="auto"/>
        <w:rPr>
          <w:rFonts w:ascii="Arial" w:hAnsi="Arial" w:cs="Arial"/>
          <w:sz w:val="24"/>
          <w:szCs w:val="24"/>
        </w:rPr>
      </w:pPr>
      <w:r w:rsidRPr="00AA7ADD">
        <w:rPr>
          <w:rFonts w:ascii="Arial" w:hAnsi="Arial" w:cs="Arial"/>
          <w:sz w:val="24"/>
          <w:szCs w:val="24"/>
        </w:rPr>
        <w:t xml:space="preserve">A learner who has undertaken a programme of study but has not had their learning formally recognised through a qualification. </w:t>
      </w:r>
    </w:p>
    <w:p w14:paraId="6A3D91EE" w14:textId="77777777" w:rsidR="00D25D55" w:rsidRDefault="00D25EA8" w:rsidP="00D25D55">
      <w:pPr>
        <w:spacing w:line="276" w:lineRule="auto"/>
        <w:rPr>
          <w:rFonts w:ascii="Arial" w:hAnsi="Arial" w:cs="Arial"/>
          <w:sz w:val="24"/>
          <w:szCs w:val="24"/>
        </w:rPr>
      </w:pPr>
      <w:r w:rsidRPr="00AA7ADD">
        <w:rPr>
          <w:rFonts w:ascii="Arial" w:hAnsi="Arial" w:cs="Arial"/>
          <w:sz w:val="24"/>
          <w:szCs w:val="24"/>
        </w:rPr>
        <w:t xml:space="preserve">NOTE: if a learner has certificated learning, then they should apply for exemption rather than RPL </w:t>
      </w:r>
    </w:p>
    <w:p w14:paraId="57145531" w14:textId="77777777" w:rsidR="00D25D55" w:rsidRDefault="00D25D55" w:rsidP="00D25D55">
      <w:pPr>
        <w:spacing w:line="276" w:lineRule="auto"/>
        <w:rPr>
          <w:rFonts w:ascii="Arial" w:hAnsi="Arial" w:cs="Arial"/>
          <w:sz w:val="24"/>
          <w:szCs w:val="24"/>
        </w:rPr>
      </w:pPr>
    </w:p>
    <w:p w14:paraId="42150AB3" w14:textId="77777777" w:rsidR="00D25D55" w:rsidRDefault="00D25D55" w:rsidP="00D25D55">
      <w:pPr>
        <w:spacing w:line="276" w:lineRule="auto"/>
        <w:rPr>
          <w:rFonts w:ascii="Arial" w:hAnsi="Arial" w:cs="Arial"/>
          <w:sz w:val="24"/>
          <w:szCs w:val="24"/>
        </w:rPr>
      </w:pPr>
    </w:p>
    <w:p w14:paraId="3C483CF6" w14:textId="77777777" w:rsidR="00D25EA8" w:rsidRPr="00A355A2" w:rsidRDefault="00286C24" w:rsidP="00D25D55">
      <w:pPr>
        <w:spacing w:line="276" w:lineRule="auto"/>
        <w:rPr>
          <w:rFonts w:ascii="Arial" w:hAnsi="Arial" w:cs="Arial"/>
          <w:sz w:val="24"/>
          <w:szCs w:val="24"/>
        </w:rPr>
      </w:pPr>
      <w:r w:rsidRPr="00A355A2">
        <w:rPr>
          <w:rFonts w:ascii="Arial" w:hAnsi="Arial" w:cs="Arial"/>
          <w:b/>
          <w:sz w:val="24"/>
          <w:szCs w:val="24"/>
        </w:rPr>
        <w:lastRenderedPageBreak/>
        <w:t xml:space="preserve">The process </w:t>
      </w:r>
    </w:p>
    <w:p w14:paraId="3A576B3B"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If it is identified through information, </w:t>
      </w:r>
      <w:proofErr w:type="gramStart"/>
      <w:r w:rsidRPr="00AA7ADD">
        <w:rPr>
          <w:rFonts w:ascii="Arial" w:hAnsi="Arial" w:cs="Arial"/>
          <w:sz w:val="24"/>
          <w:szCs w:val="24"/>
        </w:rPr>
        <w:t>advice</w:t>
      </w:r>
      <w:proofErr w:type="gramEnd"/>
      <w:r w:rsidRPr="00AA7ADD">
        <w:rPr>
          <w:rFonts w:ascii="Arial" w:hAnsi="Arial" w:cs="Arial"/>
          <w:sz w:val="24"/>
          <w:szCs w:val="24"/>
        </w:rPr>
        <w:t xml:space="preserve"> and guidance that a learner may wish to claim RPL for aspects of a qualification, the process below should be followed. </w:t>
      </w:r>
    </w:p>
    <w:p w14:paraId="46B9834F"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1. Learner should be registered on the qualification as soon as evidence gathering commences</w:t>
      </w:r>
    </w:p>
    <w:p w14:paraId="55EF5579"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2. The learner identifies possible areas of a unit / qualification that they feel they may be able to demonstrate RPL </w:t>
      </w:r>
    </w:p>
    <w:p w14:paraId="59AEF2C0" w14:textId="77777777" w:rsidR="00D25EA8" w:rsidRPr="00AA7ADD" w:rsidRDefault="00D25EA8" w:rsidP="00AA7ADD">
      <w:pPr>
        <w:pStyle w:val="NoSpacing"/>
        <w:spacing w:line="276" w:lineRule="auto"/>
        <w:rPr>
          <w:rFonts w:ascii="Arial" w:hAnsi="Arial" w:cs="Arial"/>
          <w:sz w:val="24"/>
          <w:szCs w:val="24"/>
        </w:rPr>
      </w:pPr>
      <w:r w:rsidRPr="00AA7ADD">
        <w:rPr>
          <w:rFonts w:ascii="Arial" w:hAnsi="Arial" w:cs="Arial"/>
          <w:sz w:val="24"/>
          <w:szCs w:val="24"/>
        </w:rPr>
        <w:t xml:space="preserve">3. The Programme Team confirms </w:t>
      </w:r>
      <w:r w:rsidR="00A355A2">
        <w:rPr>
          <w:rFonts w:ascii="Arial" w:hAnsi="Arial" w:cs="Arial"/>
          <w:sz w:val="24"/>
          <w:szCs w:val="24"/>
        </w:rPr>
        <w:t xml:space="preserve">(or not) </w:t>
      </w:r>
      <w:r w:rsidRPr="00AA7ADD">
        <w:rPr>
          <w:rFonts w:ascii="Arial" w:hAnsi="Arial" w:cs="Arial"/>
          <w:sz w:val="24"/>
          <w:szCs w:val="24"/>
        </w:rPr>
        <w:t xml:space="preserve">that it is appropriate for the learner to gather evidence to demonstrate RPL and provide guidance on what is required. For example: </w:t>
      </w:r>
    </w:p>
    <w:p w14:paraId="27A389E4" w14:textId="77777777" w:rsidR="00D25EA8" w:rsidRPr="00AA7ADD" w:rsidRDefault="00D25EA8" w:rsidP="00AA7ADD">
      <w:pPr>
        <w:pStyle w:val="NoSpacing"/>
        <w:numPr>
          <w:ilvl w:val="0"/>
          <w:numId w:val="16"/>
        </w:numPr>
        <w:spacing w:line="276" w:lineRule="auto"/>
        <w:rPr>
          <w:rFonts w:ascii="Arial" w:hAnsi="Arial" w:cs="Arial"/>
          <w:sz w:val="24"/>
          <w:szCs w:val="24"/>
        </w:rPr>
      </w:pPr>
      <w:r w:rsidRPr="00AA7ADD">
        <w:rPr>
          <w:rFonts w:ascii="Arial" w:hAnsi="Arial" w:cs="Arial"/>
          <w:sz w:val="24"/>
          <w:szCs w:val="24"/>
        </w:rPr>
        <w:t xml:space="preserve">Witness statements </w:t>
      </w:r>
    </w:p>
    <w:p w14:paraId="47EDB703" w14:textId="77777777" w:rsidR="00D25EA8" w:rsidRPr="00AA7ADD" w:rsidRDefault="00D25EA8" w:rsidP="00AA7ADD">
      <w:pPr>
        <w:pStyle w:val="NoSpacing"/>
        <w:numPr>
          <w:ilvl w:val="0"/>
          <w:numId w:val="16"/>
        </w:numPr>
        <w:spacing w:line="276" w:lineRule="auto"/>
        <w:rPr>
          <w:rFonts w:ascii="Arial" w:hAnsi="Arial" w:cs="Arial"/>
          <w:sz w:val="24"/>
          <w:szCs w:val="24"/>
        </w:rPr>
      </w:pPr>
      <w:r w:rsidRPr="00AA7ADD">
        <w:rPr>
          <w:rFonts w:ascii="Arial" w:hAnsi="Arial" w:cs="Arial"/>
          <w:sz w:val="24"/>
          <w:szCs w:val="24"/>
        </w:rPr>
        <w:t xml:space="preserve">Photographs </w:t>
      </w:r>
    </w:p>
    <w:p w14:paraId="0592B700" w14:textId="77777777" w:rsidR="00D25EA8" w:rsidRPr="00AA7ADD" w:rsidRDefault="00D25EA8" w:rsidP="00AA7ADD">
      <w:pPr>
        <w:pStyle w:val="NoSpacing"/>
        <w:numPr>
          <w:ilvl w:val="0"/>
          <w:numId w:val="16"/>
        </w:numPr>
        <w:spacing w:line="276" w:lineRule="auto"/>
        <w:rPr>
          <w:rFonts w:ascii="Arial" w:hAnsi="Arial" w:cs="Arial"/>
          <w:sz w:val="24"/>
          <w:szCs w:val="24"/>
        </w:rPr>
      </w:pPr>
      <w:r w:rsidRPr="00AA7ADD">
        <w:rPr>
          <w:rFonts w:ascii="Arial" w:hAnsi="Arial" w:cs="Arial"/>
          <w:sz w:val="24"/>
          <w:szCs w:val="24"/>
        </w:rPr>
        <w:t>Training previously received</w:t>
      </w:r>
    </w:p>
    <w:p w14:paraId="6883245C" w14:textId="77777777" w:rsidR="00D25EA8" w:rsidRPr="00AA7ADD" w:rsidRDefault="00D25EA8" w:rsidP="00AA7ADD">
      <w:pPr>
        <w:pStyle w:val="NoSpacing"/>
        <w:numPr>
          <w:ilvl w:val="0"/>
          <w:numId w:val="16"/>
        </w:numPr>
        <w:spacing w:line="276" w:lineRule="auto"/>
        <w:rPr>
          <w:rFonts w:ascii="Arial" w:hAnsi="Arial" w:cs="Arial"/>
          <w:sz w:val="24"/>
          <w:szCs w:val="24"/>
        </w:rPr>
      </w:pPr>
      <w:r w:rsidRPr="00AA7ADD">
        <w:rPr>
          <w:rFonts w:ascii="Arial" w:hAnsi="Arial" w:cs="Arial"/>
          <w:sz w:val="24"/>
          <w:szCs w:val="24"/>
        </w:rPr>
        <w:t>Job descriptions</w:t>
      </w:r>
    </w:p>
    <w:p w14:paraId="0A16C174" w14:textId="77777777" w:rsidR="00D25EA8" w:rsidRPr="00AA7ADD" w:rsidRDefault="00D25EA8" w:rsidP="00AA7ADD">
      <w:pPr>
        <w:pStyle w:val="ListParagraph"/>
        <w:numPr>
          <w:ilvl w:val="0"/>
          <w:numId w:val="16"/>
        </w:numPr>
        <w:spacing w:line="276" w:lineRule="auto"/>
        <w:rPr>
          <w:rFonts w:ascii="Arial" w:hAnsi="Arial" w:cs="Arial"/>
          <w:sz w:val="24"/>
          <w:szCs w:val="24"/>
        </w:rPr>
      </w:pPr>
      <w:r w:rsidRPr="00AA7ADD">
        <w:rPr>
          <w:rFonts w:ascii="Arial" w:hAnsi="Arial" w:cs="Arial"/>
          <w:sz w:val="24"/>
          <w:szCs w:val="24"/>
        </w:rPr>
        <w:t xml:space="preserve">Appraisals </w:t>
      </w:r>
    </w:p>
    <w:p w14:paraId="2608456D"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4. The Programme Team will ensure that the learner understands that the information should be:</w:t>
      </w:r>
    </w:p>
    <w:p w14:paraId="265C289D" w14:textId="77777777" w:rsidR="00D25EA8" w:rsidRPr="00AA7ADD" w:rsidRDefault="00D25EA8" w:rsidP="00AA7ADD">
      <w:pPr>
        <w:pStyle w:val="NoSpacing"/>
        <w:numPr>
          <w:ilvl w:val="0"/>
          <w:numId w:val="17"/>
        </w:numPr>
        <w:spacing w:line="276" w:lineRule="auto"/>
        <w:rPr>
          <w:rFonts w:ascii="Arial" w:hAnsi="Arial" w:cs="Arial"/>
          <w:sz w:val="24"/>
          <w:szCs w:val="24"/>
        </w:rPr>
      </w:pPr>
      <w:r w:rsidRPr="00AA7ADD">
        <w:rPr>
          <w:rFonts w:ascii="Arial" w:hAnsi="Arial" w:cs="Arial"/>
          <w:sz w:val="24"/>
          <w:szCs w:val="24"/>
        </w:rPr>
        <w:t>Valid – i.e. match the level and competence required</w:t>
      </w:r>
    </w:p>
    <w:p w14:paraId="388EC37C" w14:textId="77777777" w:rsidR="00D25EA8" w:rsidRPr="00AA7ADD" w:rsidRDefault="00D25EA8" w:rsidP="00AA7ADD">
      <w:pPr>
        <w:pStyle w:val="NoSpacing"/>
        <w:numPr>
          <w:ilvl w:val="0"/>
          <w:numId w:val="17"/>
        </w:numPr>
        <w:spacing w:line="276" w:lineRule="auto"/>
        <w:rPr>
          <w:rFonts w:ascii="Arial" w:hAnsi="Arial" w:cs="Arial"/>
          <w:sz w:val="24"/>
          <w:szCs w:val="24"/>
        </w:rPr>
      </w:pPr>
      <w:r w:rsidRPr="00AA7ADD">
        <w:rPr>
          <w:rFonts w:ascii="Arial" w:hAnsi="Arial" w:cs="Arial"/>
          <w:sz w:val="24"/>
          <w:szCs w:val="24"/>
        </w:rPr>
        <w:t>Sufficient – does it cover all aspects being looked for and cover the full range</w:t>
      </w:r>
    </w:p>
    <w:p w14:paraId="57EE4B94" w14:textId="77777777" w:rsidR="00D25EA8" w:rsidRPr="00AA7ADD" w:rsidRDefault="00D25EA8" w:rsidP="00AA7ADD">
      <w:pPr>
        <w:pStyle w:val="NoSpacing"/>
        <w:numPr>
          <w:ilvl w:val="0"/>
          <w:numId w:val="17"/>
        </w:numPr>
        <w:spacing w:line="276" w:lineRule="auto"/>
        <w:rPr>
          <w:rFonts w:ascii="Arial" w:hAnsi="Arial" w:cs="Arial"/>
          <w:sz w:val="24"/>
          <w:szCs w:val="24"/>
        </w:rPr>
      </w:pPr>
      <w:r w:rsidRPr="00AA7ADD">
        <w:rPr>
          <w:rFonts w:ascii="Arial" w:hAnsi="Arial" w:cs="Arial"/>
          <w:sz w:val="24"/>
          <w:szCs w:val="24"/>
        </w:rPr>
        <w:t xml:space="preserve">Authentic – is it </w:t>
      </w:r>
      <w:proofErr w:type="gramStart"/>
      <w:r w:rsidRPr="00AA7ADD">
        <w:rPr>
          <w:rFonts w:ascii="Arial" w:hAnsi="Arial" w:cs="Arial"/>
          <w:sz w:val="24"/>
          <w:szCs w:val="24"/>
        </w:rPr>
        <w:t>definitely the</w:t>
      </w:r>
      <w:proofErr w:type="gramEnd"/>
      <w:r w:rsidRPr="00AA7ADD">
        <w:rPr>
          <w:rFonts w:ascii="Arial" w:hAnsi="Arial" w:cs="Arial"/>
          <w:sz w:val="24"/>
          <w:szCs w:val="24"/>
        </w:rPr>
        <w:t xml:space="preserve"> learner’s own work </w:t>
      </w:r>
    </w:p>
    <w:p w14:paraId="6BD65D4E" w14:textId="77777777" w:rsidR="00D25EA8" w:rsidRPr="00AA7ADD" w:rsidRDefault="00D25EA8" w:rsidP="00AA7ADD">
      <w:pPr>
        <w:pStyle w:val="NoSpacing"/>
        <w:numPr>
          <w:ilvl w:val="0"/>
          <w:numId w:val="17"/>
        </w:numPr>
        <w:spacing w:line="276" w:lineRule="auto"/>
        <w:rPr>
          <w:rFonts w:ascii="Arial" w:hAnsi="Arial" w:cs="Arial"/>
          <w:sz w:val="24"/>
          <w:szCs w:val="24"/>
        </w:rPr>
      </w:pPr>
      <w:r w:rsidRPr="00AA7ADD">
        <w:rPr>
          <w:rFonts w:ascii="Arial" w:hAnsi="Arial" w:cs="Arial"/>
          <w:sz w:val="24"/>
          <w:szCs w:val="24"/>
        </w:rPr>
        <w:t xml:space="preserve">Reliability – would a different assessor make the same assessment decision </w:t>
      </w:r>
    </w:p>
    <w:p w14:paraId="19C672CC" w14:textId="77777777" w:rsidR="00D25EA8" w:rsidRPr="00AA7ADD" w:rsidRDefault="00D25EA8" w:rsidP="00AA7ADD">
      <w:pPr>
        <w:pStyle w:val="ListParagraph"/>
        <w:numPr>
          <w:ilvl w:val="0"/>
          <w:numId w:val="17"/>
        </w:numPr>
        <w:spacing w:line="276" w:lineRule="auto"/>
        <w:rPr>
          <w:rFonts w:ascii="Arial" w:hAnsi="Arial" w:cs="Arial"/>
          <w:sz w:val="24"/>
          <w:szCs w:val="24"/>
        </w:rPr>
      </w:pPr>
      <w:r w:rsidRPr="00AA7ADD">
        <w:rPr>
          <w:rFonts w:ascii="Arial" w:hAnsi="Arial" w:cs="Arial"/>
          <w:sz w:val="24"/>
          <w:szCs w:val="24"/>
        </w:rPr>
        <w:t>Currency – is the evidence recent enough to measure current competence and be appropriate considering changes that may have taken place in thinking and technology over time</w:t>
      </w:r>
    </w:p>
    <w:p w14:paraId="6D2EC084"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 xml:space="preserve"> 5. Once the learner has compiled a portfolio of evidence, an appropriate member of the Programme Team will assess the evidence against the criteria / units that RPL is being claimed for; this decision will then undergo internal verification by the Lead IV for the programme. </w:t>
      </w:r>
    </w:p>
    <w:p w14:paraId="359C81F0" w14:textId="77777777" w:rsidR="00D25EA8" w:rsidRPr="00AA7ADD" w:rsidRDefault="00D25EA8" w:rsidP="00AA7ADD">
      <w:pPr>
        <w:spacing w:line="276" w:lineRule="auto"/>
        <w:rPr>
          <w:rFonts w:ascii="Arial" w:hAnsi="Arial" w:cs="Arial"/>
          <w:sz w:val="24"/>
          <w:szCs w:val="24"/>
        </w:rPr>
      </w:pPr>
      <w:r w:rsidRPr="00AA7ADD">
        <w:rPr>
          <w:rFonts w:ascii="Arial" w:hAnsi="Arial" w:cs="Arial"/>
          <w:sz w:val="24"/>
          <w:szCs w:val="24"/>
        </w:rPr>
        <w:t>6. Records of assessment are maintained in the same way as for any other method of assessment.</w:t>
      </w:r>
    </w:p>
    <w:p w14:paraId="5031A2F0" w14:textId="77777777" w:rsidR="009E5D7D" w:rsidRPr="00AA7ADD" w:rsidRDefault="00D25EA8" w:rsidP="00AA7ADD">
      <w:pPr>
        <w:spacing w:line="276" w:lineRule="auto"/>
        <w:rPr>
          <w:rFonts w:ascii="Arial" w:hAnsi="Arial" w:cs="Arial"/>
          <w:sz w:val="24"/>
          <w:szCs w:val="24"/>
        </w:rPr>
      </w:pPr>
      <w:r w:rsidRPr="00AA7ADD">
        <w:rPr>
          <w:rFonts w:ascii="Arial" w:hAnsi="Arial" w:cs="Arial"/>
          <w:sz w:val="24"/>
          <w:szCs w:val="24"/>
        </w:rPr>
        <w:t>7. The learner should go through the Awards Boards process in the same manner as usual</w:t>
      </w:r>
    </w:p>
    <w:p w14:paraId="1B44A75C" w14:textId="77777777" w:rsidR="00B15C1A" w:rsidRPr="00AA7ADD" w:rsidRDefault="00D25EA8" w:rsidP="00AA7ADD">
      <w:pPr>
        <w:spacing w:line="276" w:lineRule="auto"/>
        <w:rPr>
          <w:rFonts w:ascii="Arial" w:hAnsi="Arial" w:cs="Arial"/>
          <w:b/>
          <w:sz w:val="24"/>
          <w:szCs w:val="24"/>
        </w:rPr>
      </w:pPr>
      <w:r w:rsidRPr="00AA7ADD">
        <w:rPr>
          <w:rFonts w:ascii="Arial" w:hAnsi="Arial" w:cs="Arial"/>
          <w:sz w:val="24"/>
          <w:szCs w:val="24"/>
        </w:rPr>
        <w:t>8. Certification claims are made according to normal processes</w:t>
      </w:r>
    </w:p>
    <w:p w14:paraId="33D5238E" w14:textId="77777777" w:rsidR="00B15C1A" w:rsidRPr="00AA7ADD" w:rsidRDefault="00B15C1A" w:rsidP="00AA7ADD">
      <w:pPr>
        <w:spacing w:line="276" w:lineRule="auto"/>
        <w:rPr>
          <w:rFonts w:ascii="Arial" w:hAnsi="Arial" w:cs="Arial"/>
          <w:b/>
          <w:sz w:val="24"/>
          <w:szCs w:val="24"/>
        </w:rPr>
      </w:pPr>
    </w:p>
    <w:p w14:paraId="12C1BBBB" w14:textId="77777777" w:rsidR="00A355A2" w:rsidRDefault="00A355A2">
      <w:pPr>
        <w:rPr>
          <w:rFonts w:ascii="Arial" w:hAnsi="Arial" w:cs="Arial"/>
          <w:b/>
          <w:sz w:val="24"/>
          <w:szCs w:val="24"/>
        </w:rPr>
      </w:pPr>
      <w:r>
        <w:rPr>
          <w:rFonts w:ascii="Arial" w:hAnsi="Arial" w:cs="Arial"/>
          <w:b/>
          <w:sz w:val="24"/>
          <w:szCs w:val="24"/>
        </w:rPr>
        <w:br w:type="page"/>
      </w:r>
    </w:p>
    <w:p w14:paraId="2D4BB0CE" w14:textId="77777777" w:rsidR="00445A1E" w:rsidRPr="00A355A2" w:rsidRDefault="00A355A2" w:rsidP="00A355A2">
      <w:pPr>
        <w:spacing w:line="276" w:lineRule="auto"/>
        <w:rPr>
          <w:rFonts w:ascii="Arial" w:hAnsi="Arial" w:cs="Arial"/>
          <w:b/>
          <w:sz w:val="24"/>
          <w:szCs w:val="24"/>
        </w:rPr>
      </w:pPr>
      <w:r w:rsidRPr="00A355A2">
        <w:rPr>
          <w:rFonts w:ascii="Arial" w:hAnsi="Arial" w:cs="Arial"/>
          <w:b/>
          <w:sz w:val="24"/>
          <w:szCs w:val="24"/>
        </w:rPr>
        <w:lastRenderedPageBreak/>
        <w:t>Staff expectations</w:t>
      </w:r>
    </w:p>
    <w:p w14:paraId="4BCA8755" w14:textId="77777777" w:rsidR="00286C24" w:rsidRPr="00AA7ADD" w:rsidRDefault="00286C24" w:rsidP="00AA7ADD">
      <w:pPr>
        <w:spacing w:line="276" w:lineRule="auto"/>
        <w:rPr>
          <w:rFonts w:ascii="Arial" w:hAnsi="Arial" w:cs="Arial"/>
          <w:sz w:val="24"/>
          <w:szCs w:val="24"/>
        </w:rPr>
      </w:pPr>
      <w:r w:rsidRPr="00AA7ADD">
        <w:rPr>
          <w:rFonts w:ascii="Arial" w:hAnsi="Arial" w:cs="Arial"/>
          <w:sz w:val="24"/>
          <w:szCs w:val="24"/>
        </w:rPr>
        <w:t xml:space="preserve">As part of its ongoing commitment to ensuring the highest level of </w:t>
      </w:r>
      <w:r w:rsidR="00A355A2">
        <w:rPr>
          <w:rFonts w:ascii="Arial" w:hAnsi="Arial" w:cs="Arial"/>
          <w:sz w:val="24"/>
          <w:szCs w:val="24"/>
        </w:rPr>
        <w:t xml:space="preserve">assessment </w:t>
      </w:r>
      <w:r w:rsidRPr="00AA7ADD">
        <w:rPr>
          <w:rFonts w:ascii="Arial" w:hAnsi="Arial" w:cs="Arial"/>
          <w:sz w:val="24"/>
          <w:szCs w:val="24"/>
        </w:rPr>
        <w:t xml:space="preserve">quality for all programmes delivered by DCCH, there are strict expectations on the conduct of both staff and </w:t>
      </w:r>
      <w:r w:rsidR="00AA7ADD" w:rsidRPr="00AA7ADD">
        <w:rPr>
          <w:rFonts w:ascii="Arial" w:hAnsi="Arial" w:cs="Arial"/>
          <w:sz w:val="24"/>
          <w:szCs w:val="24"/>
        </w:rPr>
        <w:t>learner</w:t>
      </w:r>
      <w:r w:rsidRPr="00AA7ADD">
        <w:rPr>
          <w:rFonts w:ascii="Arial" w:hAnsi="Arial" w:cs="Arial"/>
          <w:sz w:val="24"/>
          <w:szCs w:val="24"/>
        </w:rPr>
        <w:t>s.</w:t>
      </w:r>
    </w:p>
    <w:p w14:paraId="33B6A012" w14:textId="77777777" w:rsidR="00445A1E" w:rsidRPr="00AA7ADD" w:rsidRDefault="00445A1E" w:rsidP="00AA7ADD">
      <w:pPr>
        <w:spacing w:line="276" w:lineRule="auto"/>
        <w:rPr>
          <w:rFonts w:ascii="Arial" w:hAnsi="Arial" w:cs="Arial"/>
          <w:sz w:val="24"/>
          <w:szCs w:val="24"/>
        </w:rPr>
      </w:pPr>
      <w:r w:rsidRPr="00AA7ADD">
        <w:rPr>
          <w:rFonts w:ascii="Arial" w:hAnsi="Arial" w:cs="Arial"/>
          <w:sz w:val="24"/>
          <w:szCs w:val="24"/>
        </w:rPr>
        <w:t xml:space="preserve">Devon &amp; Cornwall Counselling Hub staff (including instructors, tutors, course managers) will: </w:t>
      </w:r>
    </w:p>
    <w:p w14:paraId="0027A45D" w14:textId="0697403E" w:rsidR="00445A1E"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Ensure that staff involved in delivering, </w:t>
      </w:r>
      <w:r w:rsidR="00FF4DA1" w:rsidRPr="00AA7ADD">
        <w:rPr>
          <w:rFonts w:ascii="Arial" w:hAnsi="Arial" w:cs="Arial"/>
          <w:sz w:val="24"/>
          <w:szCs w:val="24"/>
        </w:rPr>
        <w:t>assessing,</w:t>
      </w:r>
      <w:r w:rsidRPr="00AA7ADD">
        <w:rPr>
          <w:rFonts w:ascii="Arial" w:hAnsi="Arial" w:cs="Arial"/>
          <w:sz w:val="24"/>
          <w:szCs w:val="24"/>
        </w:rPr>
        <w:t xml:space="preserve"> and internally verifying are appropriately experienced and qualified to at least the minimum standard as required by awarding bodies, and new tutors are provided with mentors to support their development. </w:t>
      </w:r>
    </w:p>
    <w:p w14:paraId="0BD944C0" w14:textId="4AA8AFBA" w:rsidR="00445A1E"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Ensure that all </w:t>
      </w:r>
      <w:r w:rsidR="00AA7ADD" w:rsidRPr="00AA7ADD">
        <w:rPr>
          <w:rFonts w:ascii="Arial" w:hAnsi="Arial" w:cs="Arial"/>
          <w:sz w:val="24"/>
          <w:szCs w:val="24"/>
        </w:rPr>
        <w:t>learner</w:t>
      </w:r>
      <w:r w:rsidRPr="00AA7ADD">
        <w:rPr>
          <w:rFonts w:ascii="Arial" w:hAnsi="Arial" w:cs="Arial"/>
          <w:sz w:val="24"/>
          <w:szCs w:val="24"/>
        </w:rPr>
        <w:t xml:space="preserve">s undergo impartial initial information, advice and </w:t>
      </w:r>
      <w:r w:rsidR="005C1378" w:rsidRPr="00AA7ADD">
        <w:rPr>
          <w:rFonts w:ascii="Arial" w:hAnsi="Arial" w:cs="Arial"/>
          <w:sz w:val="24"/>
          <w:szCs w:val="24"/>
        </w:rPr>
        <w:t>guidance that</w:t>
      </w:r>
      <w:r w:rsidRPr="00AA7ADD">
        <w:rPr>
          <w:rFonts w:ascii="Arial" w:hAnsi="Arial" w:cs="Arial"/>
          <w:sz w:val="24"/>
          <w:szCs w:val="24"/>
        </w:rPr>
        <w:t xml:space="preserve"> includes initial assessment to ensure that </w:t>
      </w:r>
      <w:r w:rsidR="00AA7ADD" w:rsidRPr="00AA7ADD">
        <w:rPr>
          <w:rFonts w:ascii="Arial" w:hAnsi="Arial" w:cs="Arial"/>
          <w:sz w:val="24"/>
          <w:szCs w:val="24"/>
        </w:rPr>
        <w:t>learner</w:t>
      </w:r>
      <w:r w:rsidRPr="00AA7ADD">
        <w:rPr>
          <w:rFonts w:ascii="Arial" w:hAnsi="Arial" w:cs="Arial"/>
          <w:sz w:val="24"/>
          <w:szCs w:val="24"/>
        </w:rPr>
        <w:t xml:space="preserve">s make the correct course choice </w:t>
      </w:r>
      <w:r w:rsidR="00FF4DA1" w:rsidRPr="00AA7ADD">
        <w:rPr>
          <w:rFonts w:ascii="Arial" w:hAnsi="Arial" w:cs="Arial"/>
          <w:sz w:val="24"/>
          <w:szCs w:val="24"/>
        </w:rPr>
        <w:t>considering</w:t>
      </w:r>
      <w:r w:rsidRPr="00AA7ADD">
        <w:rPr>
          <w:rFonts w:ascii="Arial" w:hAnsi="Arial" w:cs="Arial"/>
          <w:sz w:val="24"/>
          <w:szCs w:val="24"/>
        </w:rPr>
        <w:t xml:space="preserve"> previous qualifications and experience and future aims. </w:t>
      </w:r>
    </w:p>
    <w:p w14:paraId="292F3FBC" w14:textId="77777777" w:rsidR="00445A1E"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Provide an induction programme which ensures that </w:t>
      </w:r>
      <w:r w:rsidR="00AA7ADD" w:rsidRPr="00AA7ADD">
        <w:rPr>
          <w:rFonts w:ascii="Arial" w:hAnsi="Arial" w:cs="Arial"/>
          <w:sz w:val="24"/>
          <w:szCs w:val="24"/>
        </w:rPr>
        <w:t>learner</w:t>
      </w:r>
      <w:r w:rsidRPr="00AA7ADD">
        <w:rPr>
          <w:rFonts w:ascii="Arial" w:hAnsi="Arial" w:cs="Arial"/>
          <w:sz w:val="24"/>
          <w:szCs w:val="24"/>
        </w:rPr>
        <w:t xml:space="preserve">s: </w:t>
      </w:r>
    </w:p>
    <w:p w14:paraId="14ACEA2E" w14:textId="77777777" w:rsidR="00445A1E" w:rsidRPr="00AA7ADD" w:rsidRDefault="00445A1E" w:rsidP="00AA7ADD">
      <w:pPr>
        <w:pStyle w:val="ListParagraph"/>
        <w:numPr>
          <w:ilvl w:val="1"/>
          <w:numId w:val="1"/>
        </w:numPr>
        <w:spacing w:line="276" w:lineRule="auto"/>
        <w:rPr>
          <w:rFonts w:ascii="Arial" w:hAnsi="Arial" w:cs="Arial"/>
          <w:sz w:val="24"/>
          <w:szCs w:val="24"/>
        </w:rPr>
      </w:pPr>
      <w:r w:rsidRPr="00AA7ADD">
        <w:rPr>
          <w:rFonts w:ascii="Arial" w:hAnsi="Arial" w:cs="Arial"/>
          <w:sz w:val="24"/>
          <w:szCs w:val="24"/>
        </w:rPr>
        <w:t>Are familiar and comfortable with their new environment</w:t>
      </w:r>
    </w:p>
    <w:p w14:paraId="48A0979A" w14:textId="3CD42BE3" w:rsidR="00445A1E" w:rsidRPr="00AA7ADD" w:rsidRDefault="00445A1E" w:rsidP="00AA7ADD">
      <w:pPr>
        <w:pStyle w:val="ListParagraph"/>
        <w:numPr>
          <w:ilvl w:val="1"/>
          <w:numId w:val="1"/>
        </w:numPr>
        <w:spacing w:line="276" w:lineRule="auto"/>
        <w:rPr>
          <w:rFonts w:ascii="Arial" w:hAnsi="Arial" w:cs="Arial"/>
          <w:sz w:val="24"/>
          <w:szCs w:val="24"/>
        </w:rPr>
      </w:pPr>
      <w:r w:rsidRPr="00AA7ADD">
        <w:rPr>
          <w:rFonts w:ascii="Arial" w:hAnsi="Arial" w:cs="Arial"/>
          <w:sz w:val="24"/>
          <w:szCs w:val="24"/>
        </w:rPr>
        <w:t xml:space="preserve">Sign their learner agreement to show understanding of all elements of </w:t>
      </w:r>
      <w:r w:rsidR="00FF4DA1" w:rsidRPr="00AA7ADD">
        <w:rPr>
          <w:rFonts w:ascii="Arial" w:hAnsi="Arial" w:cs="Arial"/>
          <w:sz w:val="24"/>
          <w:szCs w:val="24"/>
        </w:rPr>
        <w:t>their programme</w:t>
      </w:r>
    </w:p>
    <w:p w14:paraId="53E4C992" w14:textId="6F6D7984" w:rsidR="00445A1E" w:rsidRPr="00AA7ADD" w:rsidRDefault="00445A1E" w:rsidP="00AA7ADD">
      <w:pPr>
        <w:pStyle w:val="ListParagraph"/>
        <w:numPr>
          <w:ilvl w:val="1"/>
          <w:numId w:val="1"/>
        </w:numPr>
        <w:spacing w:line="276" w:lineRule="auto"/>
        <w:rPr>
          <w:rFonts w:ascii="Arial" w:hAnsi="Arial" w:cs="Arial"/>
          <w:sz w:val="24"/>
          <w:szCs w:val="24"/>
        </w:rPr>
      </w:pPr>
      <w:r w:rsidRPr="00AA7ADD">
        <w:rPr>
          <w:rFonts w:ascii="Arial" w:hAnsi="Arial" w:cs="Arial"/>
          <w:sz w:val="24"/>
          <w:szCs w:val="24"/>
        </w:rPr>
        <w:t xml:space="preserve">Are familiar with policies, </w:t>
      </w:r>
      <w:r w:rsidR="00FF4DA1" w:rsidRPr="00AA7ADD">
        <w:rPr>
          <w:rFonts w:ascii="Arial" w:hAnsi="Arial" w:cs="Arial"/>
          <w:sz w:val="24"/>
          <w:szCs w:val="24"/>
        </w:rPr>
        <w:t>procedures,</w:t>
      </w:r>
      <w:r w:rsidRPr="00AA7ADD">
        <w:rPr>
          <w:rFonts w:ascii="Arial" w:hAnsi="Arial" w:cs="Arial"/>
          <w:sz w:val="24"/>
          <w:szCs w:val="24"/>
        </w:rPr>
        <w:t xml:space="preserve"> and expectations </w:t>
      </w:r>
    </w:p>
    <w:p w14:paraId="0B15C74D" w14:textId="77777777" w:rsidR="00445A1E" w:rsidRPr="00AA7ADD" w:rsidRDefault="00445A1E" w:rsidP="00AA7ADD">
      <w:pPr>
        <w:pStyle w:val="ListParagraph"/>
        <w:numPr>
          <w:ilvl w:val="1"/>
          <w:numId w:val="1"/>
        </w:numPr>
        <w:spacing w:line="276" w:lineRule="auto"/>
        <w:rPr>
          <w:rFonts w:ascii="Arial" w:hAnsi="Arial" w:cs="Arial"/>
          <w:sz w:val="24"/>
          <w:szCs w:val="24"/>
        </w:rPr>
      </w:pPr>
      <w:r w:rsidRPr="00AA7ADD">
        <w:rPr>
          <w:rFonts w:ascii="Arial" w:hAnsi="Arial" w:cs="Arial"/>
          <w:sz w:val="24"/>
          <w:szCs w:val="24"/>
        </w:rPr>
        <w:t xml:space="preserve">Are clear about the assessment regimes for their programme and what they need to do to achieve </w:t>
      </w:r>
    </w:p>
    <w:p w14:paraId="5D8B7F9B" w14:textId="77777777" w:rsidR="00445A1E" w:rsidRPr="00AA7ADD" w:rsidRDefault="00445A1E" w:rsidP="00AA7ADD">
      <w:pPr>
        <w:pStyle w:val="ListParagraph"/>
        <w:numPr>
          <w:ilvl w:val="1"/>
          <w:numId w:val="1"/>
        </w:numPr>
        <w:spacing w:line="276" w:lineRule="auto"/>
        <w:rPr>
          <w:rFonts w:ascii="Arial" w:hAnsi="Arial" w:cs="Arial"/>
          <w:sz w:val="24"/>
          <w:szCs w:val="24"/>
        </w:rPr>
      </w:pPr>
      <w:r w:rsidRPr="00AA7ADD">
        <w:rPr>
          <w:rFonts w:ascii="Arial" w:hAnsi="Arial" w:cs="Arial"/>
          <w:sz w:val="24"/>
          <w:szCs w:val="24"/>
        </w:rPr>
        <w:t>Know how to provide feedback on any aspect of their course to DCCH</w:t>
      </w:r>
    </w:p>
    <w:p w14:paraId="4BAB44B6" w14:textId="77777777" w:rsidR="00445A1E"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Provide an accurate timetable of activities for their programme</w:t>
      </w:r>
    </w:p>
    <w:p w14:paraId="0477C713" w14:textId="77777777" w:rsidR="00445A1E"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Provide a Unit Guide for each unit which shows activities on a session by session basis, outlining the key objectives for each session</w:t>
      </w:r>
    </w:p>
    <w:p w14:paraId="021CC5ED"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Provide an assessment schedule at the start of a </w:t>
      </w:r>
      <w:r w:rsidR="005C1378" w:rsidRPr="00AA7ADD">
        <w:rPr>
          <w:rFonts w:ascii="Arial" w:hAnsi="Arial" w:cs="Arial"/>
          <w:sz w:val="24"/>
          <w:szCs w:val="24"/>
        </w:rPr>
        <w:t>programme that</w:t>
      </w:r>
      <w:r w:rsidRPr="00AA7ADD">
        <w:rPr>
          <w:rFonts w:ascii="Arial" w:hAnsi="Arial" w:cs="Arial"/>
          <w:sz w:val="24"/>
          <w:szCs w:val="24"/>
        </w:rPr>
        <w:t xml:space="preserve"> </w:t>
      </w:r>
      <w:r w:rsidR="005C1378" w:rsidRPr="00AA7ADD">
        <w:rPr>
          <w:rFonts w:ascii="Arial" w:hAnsi="Arial" w:cs="Arial"/>
          <w:sz w:val="24"/>
          <w:szCs w:val="24"/>
        </w:rPr>
        <w:t xml:space="preserve">gives details of all </w:t>
      </w:r>
      <w:r w:rsidRPr="00AA7ADD">
        <w:rPr>
          <w:rFonts w:ascii="Arial" w:hAnsi="Arial" w:cs="Arial"/>
          <w:sz w:val="24"/>
          <w:szCs w:val="24"/>
        </w:rPr>
        <w:t xml:space="preserve">programme assessments including externally assessed components. </w:t>
      </w:r>
    </w:p>
    <w:p w14:paraId="24E1B40C"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Ensure that all assessments and assessed work go through the internal verification as per the Internal Ver</w:t>
      </w:r>
      <w:r w:rsidR="005C1378" w:rsidRPr="00AA7ADD">
        <w:rPr>
          <w:rFonts w:ascii="Arial" w:hAnsi="Arial" w:cs="Arial"/>
          <w:sz w:val="24"/>
          <w:szCs w:val="24"/>
        </w:rPr>
        <w:t>ification Policy and Procedures</w:t>
      </w:r>
    </w:p>
    <w:p w14:paraId="01C4E484"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Ensure that </w:t>
      </w:r>
      <w:r w:rsidR="00AA7ADD" w:rsidRPr="00AA7ADD">
        <w:rPr>
          <w:rFonts w:ascii="Arial" w:hAnsi="Arial" w:cs="Arial"/>
          <w:sz w:val="24"/>
          <w:szCs w:val="24"/>
        </w:rPr>
        <w:t>learner</w:t>
      </w:r>
      <w:r w:rsidRPr="00AA7ADD">
        <w:rPr>
          <w:rFonts w:ascii="Arial" w:hAnsi="Arial" w:cs="Arial"/>
          <w:sz w:val="24"/>
          <w:szCs w:val="24"/>
        </w:rPr>
        <w:t>s are registered on the correct programme, units and assessments prior to any assessment taking place</w:t>
      </w:r>
    </w:p>
    <w:p w14:paraId="797F5040"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Provide appropriate assessment methods for the programme of </w:t>
      </w:r>
      <w:r w:rsidR="005C1378" w:rsidRPr="00AA7ADD">
        <w:rPr>
          <w:rFonts w:ascii="Arial" w:hAnsi="Arial" w:cs="Arial"/>
          <w:sz w:val="24"/>
          <w:szCs w:val="24"/>
        </w:rPr>
        <w:t>study that</w:t>
      </w:r>
      <w:r w:rsidRPr="00AA7ADD">
        <w:rPr>
          <w:rFonts w:ascii="Arial" w:hAnsi="Arial" w:cs="Arial"/>
          <w:sz w:val="24"/>
          <w:szCs w:val="24"/>
        </w:rPr>
        <w:t xml:space="preserve"> meet awarding body requirements and include the provision of special arrangements as required. </w:t>
      </w:r>
    </w:p>
    <w:p w14:paraId="24369F37" w14:textId="18C7C9FE"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Utilise a range of assessment types such as practical, written reports, projects, oral (e.g. presentations) which </w:t>
      </w:r>
      <w:r w:rsidR="00FF4DA1" w:rsidRPr="00AA7ADD">
        <w:rPr>
          <w:rFonts w:ascii="Arial" w:hAnsi="Arial" w:cs="Arial"/>
          <w:sz w:val="24"/>
          <w:szCs w:val="24"/>
        </w:rPr>
        <w:t>consider</w:t>
      </w:r>
      <w:r w:rsidRPr="00AA7ADD">
        <w:rPr>
          <w:rFonts w:ascii="Arial" w:hAnsi="Arial" w:cs="Arial"/>
          <w:sz w:val="24"/>
          <w:szCs w:val="24"/>
        </w:rPr>
        <w:t xml:space="preserve"> the group profile and individual learning needs where possible (e.g. not awarding body prescribed assessment). </w:t>
      </w:r>
    </w:p>
    <w:p w14:paraId="5E86C40A"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Provide formative and summative </w:t>
      </w:r>
      <w:r w:rsidR="005C1378" w:rsidRPr="00AA7ADD">
        <w:rPr>
          <w:rFonts w:ascii="Arial" w:hAnsi="Arial" w:cs="Arial"/>
          <w:sz w:val="24"/>
          <w:szCs w:val="24"/>
        </w:rPr>
        <w:t>assessments that</w:t>
      </w:r>
      <w:r w:rsidRPr="00AA7ADD">
        <w:rPr>
          <w:rFonts w:ascii="Arial" w:hAnsi="Arial" w:cs="Arial"/>
          <w:sz w:val="24"/>
          <w:szCs w:val="24"/>
        </w:rPr>
        <w:t xml:space="preserve"> include detailed feedback to enable improvement. All internal assessm</w:t>
      </w:r>
      <w:r w:rsidR="00A355A2">
        <w:rPr>
          <w:rFonts w:ascii="Arial" w:hAnsi="Arial" w:cs="Arial"/>
          <w:sz w:val="24"/>
          <w:szCs w:val="24"/>
        </w:rPr>
        <w:t xml:space="preserve">ents are expected to be marked and </w:t>
      </w:r>
      <w:r w:rsidRPr="00AA7ADD">
        <w:rPr>
          <w:rFonts w:ascii="Arial" w:hAnsi="Arial" w:cs="Arial"/>
          <w:sz w:val="24"/>
          <w:szCs w:val="24"/>
        </w:rPr>
        <w:t xml:space="preserve">returned to </w:t>
      </w:r>
      <w:r w:rsidR="00AA7ADD" w:rsidRPr="00AA7ADD">
        <w:rPr>
          <w:rFonts w:ascii="Arial" w:hAnsi="Arial" w:cs="Arial"/>
          <w:sz w:val="24"/>
          <w:szCs w:val="24"/>
        </w:rPr>
        <w:t>learner</w:t>
      </w:r>
      <w:r w:rsidR="00A355A2">
        <w:rPr>
          <w:rFonts w:ascii="Arial" w:hAnsi="Arial" w:cs="Arial"/>
          <w:sz w:val="24"/>
          <w:szCs w:val="24"/>
        </w:rPr>
        <w:t>s within 2</w:t>
      </w:r>
      <w:r w:rsidRPr="00AA7ADD">
        <w:rPr>
          <w:rFonts w:ascii="Arial" w:hAnsi="Arial" w:cs="Arial"/>
          <w:sz w:val="24"/>
          <w:szCs w:val="24"/>
        </w:rPr>
        <w:t xml:space="preserve"> weeks with feedback being provided</w:t>
      </w:r>
    </w:p>
    <w:p w14:paraId="731BA346" w14:textId="77777777" w:rsidR="00A355A2" w:rsidRDefault="00A355A2" w:rsidP="00AA7ADD">
      <w:pPr>
        <w:pStyle w:val="ListParagraph"/>
        <w:numPr>
          <w:ilvl w:val="0"/>
          <w:numId w:val="1"/>
        </w:numPr>
        <w:spacing w:line="276" w:lineRule="auto"/>
        <w:rPr>
          <w:rFonts w:ascii="Arial" w:hAnsi="Arial" w:cs="Arial"/>
          <w:sz w:val="24"/>
          <w:szCs w:val="24"/>
        </w:rPr>
      </w:pPr>
      <w:r>
        <w:rPr>
          <w:rFonts w:ascii="Arial" w:hAnsi="Arial" w:cs="Arial"/>
          <w:sz w:val="24"/>
          <w:szCs w:val="24"/>
        </w:rPr>
        <w:lastRenderedPageBreak/>
        <w:t>All assessment will be subject to moderation and verification according to the Awarding Body’s specifications and requirements</w:t>
      </w:r>
    </w:p>
    <w:p w14:paraId="0653A700"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Consider equality of opportunity and fair and respectful treatment of all </w:t>
      </w:r>
      <w:r w:rsidR="00AA7ADD" w:rsidRPr="00AA7ADD">
        <w:rPr>
          <w:rFonts w:ascii="Arial" w:hAnsi="Arial" w:cs="Arial"/>
          <w:sz w:val="24"/>
          <w:szCs w:val="24"/>
        </w:rPr>
        <w:t>learner</w:t>
      </w:r>
      <w:r w:rsidRPr="00AA7ADD">
        <w:rPr>
          <w:rFonts w:ascii="Arial" w:hAnsi="Arial" w:cs="Arial"/>
          <w:sz w:val="24"/>
          <w:szCs w:val="24"/>
        </w:rPr>
        <w:t xml:space="preserve">s in all aspects of assessment, including access to the appeals and complaints processes of the </w:t>
      </w:r>
      <w:r w:rsidR="005C1378" w:rsidRPr="00AA7ADD">
        <w:rPr>
          <w:rFonts w:ascii="Arial" w:hAnsi="Arial" w:cs="Arial"/>
          <w:sz w:val="24"/>
          <w:szCs w:val="24"/>
        </w:rPr>
        <w:t>Organisation</w:t>
      </w:r>
    </w:p>
    <w:p w14:paraId="523A5423" w14:textId="77777777" w:rsidR="005C1378"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Provide access to a range of additional support for </w:t>
      </w:r>
      <w:r w:rsidR="00AA7ADD" w:rsidRPr="00AA7ADD">
        <w:rPr>
          <w:rFonts w:ascii="Arial" w:hAnsi="Arial" w:cs="Arial"/>
          <w:sz w:val="24"/>
          <w:szCs w:val="24"/>
        </w:rPr>
        <w:t>learner</w:t>
      </w:r>
      <w:r w:rsidRPr="00AA7ADD">
        <w:rPr>
          <w:rFonts w:ascii="Arial" w:hAnsi="Arial" w:cs="Arial"/>
          <w:sz w:val="24"/>
          <w:szCs w:val="24"/>
        </w:rPr>
        <w:t>s with specific identified learning difficulties or disabilities, including assessment, provision and review of support needs with reasonable adjustments made for assessment (according to awarding</w:t>
      </w:r>
      <w:r w:rsidR="005C1378" w:rsidRPr="00AA7ADD">
        <w:rPr>
          <w:rFonts w:ascii="Arial" w:hAnsi="Arial" w:cs="Arial"/>
          <w:sz w:val="24"/>
          <w:szCs w:val="24"/>
        </w:rPr>
        <w:t xml:space="preserve"> body regulations and the Joint Council for Qualifications (JCQ) regulations regarding </w:t>
      </w:r>
      <w:r w:rsidRPr="00AA7ADD">
        <w:rPr>
          <w:rFonts w:ascii="Arial" w:hAnsi="Arial" w:cs="Arial"/>
          <w:sz w:val="24"/>
          <w:szCs w:val="24"/>
        </w:rPr>
        <w:t xml:space="preserve">Access Arrangements in Examinations and Assessments for </w:t>
      </w:r>
      <w:r w:rsidR="00AA7ADD" w:rsidRPr="00AA7ADD">
        <w:rPr>
          <w:rFonts w:ascii="Arial" w:hAnsi="Arial" w:cs="Arial"/>
          <w:sz w:val="24"/>
          <w:szCs w:val="24"/>
        </w:rPr>
        <w:t>Learner</w:t>
      </w:r>
      <w:r w:rsidRPr="00AA7ADD">
        <w:rPr>
          <w:rFonts w:ascii="Arial" w:hAnsi="Arial" w:cs="Arial"/>
          <w:sz w:val="24"/>
          <w:szCs w:val="24"/>
        </w:rPr>
        <w:t>s with Disabilities</w:t>
      </w:r>
      <w:r w:rsidR="005C1378" w:rsidRPr="00AA7ADD">
        <w:rPr>
          <w:rFonts w:ascii="Arial" w:hAnsi="Arial" w:cs="Arial"/>
          <w:sz w:val="24"/>
          <w:szCs w:val="24"/>
        </w:rPr>
        <w:t>)</w:t>
      </w:r>
    </w:p>
    <w:p w14:paraId="22BA91D7" w14:textId="5A286B8B" w:rsidR="00CD06CB" w:rsidRPr="00AA7ADD" w:rsidRDefault="00445A1E" w:rsidP="00AA7ADD">
      <w:pPr>
        <w:pStyle w:val="ListParagraph"/>
        <w:numPr>
          <w:ilvl w:val="0"/>
          <w:numId w:val="1"/>
        </w:numPr>
        <w:spacing w:line="276" w:lineRule="auto"/>
        <w:rPr>
          <w:rFonts w:ascii="Arial" w:hAnsi="Arial" w:cs="Arial"/>
          <w:sz w:val="24"/>
          <w:szCs w:val="24"/>
        </w:rPr>
      </w:pPr>
      <w:r w:rsidRPr="00AA7ADD">
        <w:rPr>
          <w:rFonts w:ascii="Arial" w:hAnsi="Arial" w:cs="Arial"/>
          <w:sz w:val="24"/>
          <w:szCs w:val="24"/>
        </w:rPr>
        <w:t xml:space="preserve">Assess the quality of the teaching, learning and assessment experience of </w:t>
      </w:r>
      <w:r w:rsidR="00AA7ADD" w:rsidRPr="00AA7ADD">
        <w:rPr>
          <w:rFonts w:ascii="Arial" w:hAnsi="Arial" w:cs="Arial"/>
          <w:sz w:val="24"/>
          <w:szCs w:val="24"/>
        </w:rPr>
        <w:t>learner</w:t>
      </w:r>
      <w:r w:rsidRPr="00AA7ADD">
        <w:rPr>
          <w:rFonts w:ascii="Arial" w:hAnsi="Arial" w:cs="Arial"/>
          <w:sz w:val="24"/>
          <w:szCs w:val="24"/>
        </w:rPr>
        <w:t xml:space="preserve">s through processes such as lesson observations, the internal verification process, staff development, sharing practice, internal and external audit, external </w:t>
      </w:r>
      <w:r w:rsidR="00FF4DA1" w:rsidRPr="00AA7ADD">
        <w:rPr>
          <w:rFonts w:ascii="Arial" w:hAnsi="Arial" w:cs="Arial"/>
          <w:sz w:val="24"/>
          <w:szCs w:val="24"/>
        </w:rPr>
        <w:t>verification,</w:t>
      </w:r>
      <w:r w:rsidRPr="00AA7ADD">
        <w:rPr>
          <w:rFonts w:ascii="Arial" w:hAnsi="Arial" w:cs="Arial"/>
          <w:sz w:val="24"/>
          <w:szCs w:val="24"/>
        </w:rPr>
        <w:t xml:space="preserve"> and </w:t>
      </w:r>
      <w:r w:rsidR="00AA7ADD" w:rsidRPr="00AA7ADD">
        <w:rPr>
          <w:rFonts w:ascii="Arial" w:hAnsi="Arial" w:cs="Arial"/>
          <w:sz w:val="24"/>
          <w:szCs w:val="24"/>
        </w:rPr>
        <w:t>learner</w:t>
      </w:r>
      <w:r w:rsidRPr="00AA7ADD">
        <w:rPr>
          <w:rFonts w:ascii="Arial" w:hAnsi="Arial" w:cs="Arial"/>
          <w:sz w:val="24"/>
          <w:szCs w:val="24"/>
        </w:rPr>
        <w:t xml:space="preserve"> feedback.</w:t>
      </w:r>
    </w:p>
    <w:p w14:paraId="6A79B7C0" w14:textId="77777777" w:rsidR="005C1378" w:rsidRPr="00AA7ADD" w:rsidRDefault="005C1378" w:rsidP="00AA7ADD">
      <w:pPr>
        <w:pStyle w:val="NoSpacing"/>
        <w:spacing w:line="276" w:lineRule="auto"/>
        <w:rPr>
          <w:rFonts w:ascii="Arial" w:hAnsi="Arial" w:cs="Arial"/>
          <w:sz w:val="24"/>
          <w:szCs w:val="24"/>
        </w:rPr>
      </w:pPr>
    </w:p>
    <w:p w14:paraId="5A8B2800" w14:textId="77777777" w:rsidR="005C1378" w:rsidRDefault="009E5D7D" w:rsidP="00AA7ADD">
      <w:pPr>
        <w:pStyle w:val="NoSpacing"/>
        <w:spacing w:line="276" w:lineRule="auto"/>
        <w:rPr>
          <w:rFonts w:ascii="Arial" w:hAnsi="Arial" w:cs="Arial"/>
          <w:sz w:val="24"/>
          <w:szCs w:val="24"/>
        </w:rPr>
      </w:pPr>
      <w:r w:rsidRPr="00AA7ADD">
        <w:rPr>
          <w:rFonts w:ascii="Arial" w:hAnsi="Arial" w:cs="Arial"/>
          <w:sz w:val="24"/>
          <w:szCs w:val="24"/>
        </w:rPr>
        <w:t>This policy has been formulated using the most up to date Awarding Body guidance. Its content is subject to change as and when that guidance is amended.</w:t>
      </w:r>
      <w:r w:rsidR="005C1378" w:rsidRPr="00AA7ADD">
        <w:rPr>
          <w:rFonts w:ascii="Arial" w:hAnsi="Arial" w:cs="Arial"/>
          <w:sz w:val="24"/>
          <w:szCs w:val="24"/>
        </w:rPr>
        <w:t xml:space="preserve"> </w:t>
      </w:r>
      <w:r w:rsidR="00A4652D">
        <w:rPr>
          <w:rFonts w:ascii="Arial" w:hAnsi="Arial" w:cs="Arial"/>
          <w:sz w:val="24"/>
          <w:szCs w:val="24"/>
        </w:rPr>
        <w:t xml:space="preserve"> It will be regularly reviewed accordingly.</w:t>
      </w:r>
    </w:p>
    <w:p w14:paraId="278A6D61" w14:textId="77777777" w:rsidR="00AA7ADD" w:rsidRDefault="00AA7ADD" w:rsidP="00AA7ADD">
      <w:pPr>
        <w:pStyle w:val="NoSpacing"/>
        <w:spacing w:line="276" w:lineRule="auto"/>
        <w:rPr>
          <w:rFonts w:ascii="Arial" w:hAnsi="Arial" w:cs="Arial"/>
          <w:sz w:val="24"/>
          <w:szCs w:val="24"/>
        </w:rPr>
      </w:pPr>
    </w:p>
    <w:p w14:paraId="0492F2DD" w14:textId="77777777" w:rsidR="00A4652D" w:rsidRDefault="00A4652D" w:rsidP="00AA7ADD">
      <w:pPr>
        <w:pStyle w:val="NoSpacing"/>
        <w:spacing w:line="276" w:lineRule="auto"/>
        <w:rPr>
          <w:rFonts w:ascii="Arial" w:hAnsi="Arial" w:cs="Arial"/>
          <w:sz w:val="24"/>
          <w:szCs w:val="24"/>
        </w:rPr>
      </w:pPr>
    </w:p>
    <w:p w14:paraId="147BCCD9" w14:textId="77777777" w:rsidR="00A4652D" w:rsidRDefault="00A4652D" w:rsidP="00AA7ADD">
      <w:pPr>
        <w:pStyle w:val="NoSpacing"/>
        <w:spacing w:line="276" w:lineRule="auto"/>
        <w:rPr>
          <w:rFonts w:ascii="Arial" w:hAnsi="Arial" w:cs="Arial"/>
          <w:sz w:val="24"/>
          <w:szCs w:val="24"/>
        </w:rPr>
      </w:pPr>
    </w:p>
    <w:p w14:paraId="6C6E5C06" w14:textId="77777777" w:rsidR="00A4652D" w:rsidRDefault="00A4652D" w:rsidP="00AA7ADD">
      <w:pPr>
        <w:pStyle w:val="NoSpacing"/>
        <w:spacing w:line="276" w:lineRule="auto"/>
        <w:rPr>
          <w:rFonts w:ascii="Arial" w:hAnsi="Arial" w:cs="Arial"/>
          <w:sz w:val="24"/>
          <w:szCs w:val="24"/>
        </w:rPr>
      </w:pPr>
    </w:p>
    <w:p w14:paraId="60CD3F0C" w14:textId="77777777" w:rsidR="00AA7ADD" w:rsidRPr="00AA7ADD" w:rsidRDefault="00AA7ADD" w:rsidP="00FF4DA1">
      <w:pPr>
        <w:pStyle w:val="NoSpacing"/>
        <w:spacing w:line="276" w:lineRule="auto"/>
        <w:jc w:val="right"/>
        <w:rPr>
          <w:rFonts w:ascii="Arial" w:hAnsi="Arial" w:cs="Arial"/>
          <w:b/>
          <w:sz w:val="24"/>
          <w:szCs w:val="24"/>
        </w:rPr>
      </w:pPr>
      <w:r>
        <w:rPr>
          <w:rFonts w:ascii="Arial" w:hAnsi="Arial" w:cs="Arial"/>
          <w:sz w:val="24"/>
          <w:szCs w:val="24"/>
        </w:rPr>
        <w:t>Created August 2020 - CLH</w:t>
      </w:r>
    </w:p>
    <w:sectPr w:rsidR="00AA7ADD" w:rsidRPr="00AA7ADD" w:rsidSect="00F175F3">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A770" w14:textId="77777777" w:rsidR="008204AB" w:rsidRDefault="008204AB" w:rsidP="009E5D7D">
      <w:pPr>
        <w:spacing w:after="0" w:line="240" w:lineRule="auto"/>
      </w:pPr>
      <w:r>
        <w:separator/>
      </w:r>
    </w:p>
  </w:endnote>
  <w:endnote w:type="continuationSeparator" w:id="0">
    <w:p w14:paraId="75D891AB" w14:textId="77777777" w:rsidR="008204AB" w:rsidRDefault="008204AB" w:rsidP="009E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E58F" w14:textId="77777777" w:rsidR="00A355A2" w:rsidRDefault="00A3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3597"/>
      <w:docPartObj>
        <w:docPartGallery w:val="Page Numbers (Bottom of Page)"/>
        <w:docPartUnique/>
      </w:docPartObj>
    </w:sdtPr>
    <w:sdtEndPr>
      <w:rPr>
        <w:color w:val="7F7F7F" w:themeColor="background1" w:themeShade="7F"/>
        <w:spacing w:val="60"/>
      </w:rPr>
    </w:sdtEndPr>
    <w:sdtContent>
      <w:p w14:paraId="4EDE2548" w14:textId="77777777" w:rsidR="00AA7ADD" w:rsidRDefault="00AA7A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55A2" w:rsidRPr="00A355A2">
          <w:rPr>
            <w:b/>
            <w:bCs/>
            <w:noProof/>
          </w:rPr>
          <w:t>4</w:t>
        </w:r>
        <w:r>
          <w:rPr>
            <w:b/>
            <w:bCs/>
            <w:noProof/>
          </w:rPr>
          <w:fldChar w:fldCharType="end"/>
        </w:r>
        <w:r>
          <w:rPr>
            <w:b/>
            <w:bCs/>
            <w:noProof/>
          </w:rPr>
          <w:t xml:space="preserve"> of 6</w:t>
        </w:r>
        <w:r>
          <w:rPr>
            <w:b/>
            <w:bCs/>
          </w:rPr>
          <w:t xml:space="preserve"> | </w:t>
        </w:r>
        <w:r>
          <w:rPr>
            <w:color w:val="7F7F7F" w:themeColor="background1" w:themeShade="7F"/>
            <w:spacing w:val="60"/>
          </w:rPr>
          <w:t>Page</w:t>
        </w:r>
        <w:r w:rsidR="00A355A2">
          <w:rPr>
            <w:color w:val="7F7F7F" w:themeColor="background1" w:themeShade="7F"/>
            <w:spacing w:val="60"/>
          </w:rPr>
          <w:tab/>
        </w:r>
        <w:r w:rsidR="00A355A2">
          <w:rPr>
            <w:color w:val="7F7F7F" w:themeColor="background1" w:themeShade="7F"/>
            <w:spacing w:val="60"/>
          </w:rPr>
          <w:tab/>
          <w:t>Assessment policy</w:t>
        </w:r>
      </w:p>
    </w:sdtContent>
  </w:sdt>
  <w:p w14:paraId="3B492029" w14:textId="77777777" w:rsidR="009E5D7D" w:rsidRDefault="009E5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259A" w14:textId="77777777" w:rsidR="00A355A2" w:rsidRDefault="00A3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FD17" w14:textId="77777777" w:rsidR="008204AB" w:rsidRDefault="008204AB" w:rsidP="009E5D7D">
      <w:pPr>
        <w:spacing w:after="0" w:line="240" w:lineRule="auto"/>
      </w:pPr>
      <w:r>
        <w:separator/>
      </w:r>
    </w:p>
  </w:footnote>
  <w:footnote w:type="continuationSeparator" w:id="0">
    <w:p w14:paraId="341E9B3D" w14:textId="77777777" w:rsidR="008204AB" w:rsidRDefault="008204AB" w:rsidP="009E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C6AA" w14:textId="77777777" w:rsidR="00A355A2" w:rsidRDefault="00A3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617C" w14:textId="77777777" w:rsidR="00A355A2" w:rsidRDefault="00A35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EDCD" w14:textId="77777777" w:rsidR="00A355A2" w:rsidRDefault="00A3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311"/>
    <w:multiLevelType w:val="hybridMultilevel"/>
    <w:tmpl w:val="14F8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CE7"/>
    <w:multiLevelType w:val="hybridMultilevel"/>
    <w:tmpl w:val="0F22D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90C4A"/>
    <w:multiLevelType w:val="hybridMultilevel"/>
    <w:tmpl w:val="468E0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929BD"/>
    <w:multiLevelType w:val="hybridMultilevel"/>
    <w:tmpl w:val="EBC4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F128F"/>
    <w:multiLevelType w:val="hybridMultilevel"/>
    <w:tmpl w:val="FEF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A53EC"/>
    <w:multiLevelType w:val="multilevel"/>
    <w:tmpl w:val="900CB5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A33F1"/>
    <w:multiLevelType w:val="hybridMultilevel"/>
    <w:tmpl w:val="C3B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7712"/>
    <w:multiLevelType w:val="hybridMultilevel"/>
    <w:tmpl w:val="93720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970EE8"/>
    <w:multiLevelType w:val="hybridMultilevel"/>
    <w:tmpl w:val="3B72E9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611B9"/>
    <w:multiLevelType w:val="multilevel"/>
    <w:tmpl w:val="9C285A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2212B4"/>
    <w:multiLevelType w:val="hybridMultilevel"/>
    <w:tmpl w:val="857C6BE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FC14551"/>
    <w:multiLevelType w:val="hybridMultilevel"/>
    <w:tmpl w:val="0F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10898"/>
    <w:multiLevelType w:val="hybridMultilevel"/>
    <w:tmpl w:val="8E3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070CD"/>
    <w:multiLevelType w:val="hybridMultilevel"/>
    <w:tmpl w:val="591CE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8F572E"/>
    <w:multiLevelType w:val="multilevel"/>
    <w:tmpl w:val="870C5A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D19C3"/>
    <w:multiLevelType w:val="hybridMultilevel"/>
    <w:tmpl w:val="F786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83235"/>
    <w:multiLevelType w:val="hybridMultilevel"/>
    <w:tmpl w:val="AFDA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405AB"/>
    <w:multiLevelType w:val="hybridMultilevel"/>
    <w:tmpl w:val="45BA5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897399"/>
    <w:multiLevelType w:val="hybridMultilevel"/>
    <w:tmpl w:val="1942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35266"/>
    <w:multiLevelType w:val="multilevel"/>
    <w:tmpl w:val="B4AE24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137F0D"/>
    <w:multiLevelType w:val="hybridMultilevel"/>
    <w:tmpl w:val="C8A2AB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542F4B95"/>
    <w:multiLevelType w:val="multilevel"/>
    <w:tmpl w:val="C484A8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FB1774"/>
    <w:multiLevelType w:val="multilevel"/>
    <w:tmpl w:val="2CC4BC9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597A5E"/>
    <w:multiLevelType w:val="multilevel"/>
    <w:tmpl w:val="678AB2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414D7F"/>
    <w:multiLevelType w:val="hybridMultilevel"/>
    <w:tmpl w:val="97842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8A0B65"/>
    <w:multiLevelType w:val="hybridMultilevel"/>
    <w:tmpl w:val="127C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A3E1F"/>
    <w:multiLevelType w:val="hybridMultilevel"/>
    <w:tmpl w:val="C2CA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74E5E"/>
    <w:multiLevelType w:val="hybridMultilevel"/>
    <w:tmpl w:val="7A4AE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C168E4"/>
    <w:multiLevelType w:val="hybridMultilevel"/>
    <w:tmpl w:val="1AF6C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E45855"/>
    <w:multiLevelType w:val="hybridMultilevel"/>
    <w:tmpl w:val="04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13676"/>
    <w:multiLevelType w:val="multilevel"/>
    <w:tmpl w:val="19B47E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num>
  <w:num w:numId="3">
    <w:abstractNumId w:val="3"/>
  </w:num>
  <w:num w:numId="4">
    <w:abstractNumId w:val="7"/>
  </w:num>
  <w:num w:numId="5">
    <w:abstractNumId w:val="10"/>
  </w:num>
  <w:num w:numId="6">
    <w:abstractNumId w:val="4"/>
  </w:num>
  <w:num w:numId="7">
    <w:abstractNumId w:val="13"/>
  </w:num>
  <w:num w:numId="8">
    <w:abstractNumId w:val="16"/>
  </w:num>
  <w:num w:numId="9">
    <w:abstractNumId w:val="9"/>
  </w:num>
  <w:num w:numId="10">
    <w:abstractNumId w:val="21"/>
  </w:num>
  <w:num w:numId="11">
    <w:abstractNumId w:val="24"/>
  </w:num>
  <w:num w:numId="12">
    <w:abstractNumId w:val="27"/>
  </w:num>
  <w:num w:numId="13">
    <w:abstractNumId w:val="22"/>
  </w:num>
  <w:num w:numId="14">
    <w:abstractNumId w:val="11"/>
  </w:num>
  <w:num w:numId="15">
    <w:abstractNumId w:val="6"/>
  </w:num>
  <w:num w:numId="16">
    <w:abstractNumId w:val="29"/>
  </w:num>
  <w:num w:numId="17">
    <w:abstractNumId w:val="26"/>
  </w:num>
  <w:num w:numId="18">
    <w:abstractNumId w:val="1"/>
  </w:num>
  <w:num w:numId="19">
    <w:abstractNumId w:val="12"/>
  </w:num>
  <w:num w:numId="20">
    <w:abstractNumId w:val="8"/>
  </w:num>
  <w:num w:numId="21">
    <w:abstractNumId w:val="15"/>
  </w:num>
  <w:num w:numId="22">
    <w:abstractNumId w:val="28"/>
  </w:num>
  <w:num w:numId="23">
    <w:abstractNumId w:val="25"/>
  </w:num>
  <w:num w:numId="24">
    <w:abstractNumId w:val="18"/>
  </w:num>
  <w:num w:numId="25">
    <w:abstractNumId w:val="23"/>
  </w:num>
  <w:num w:numId="26">
    <w:abstractNumId w:val="14"/>
  </w:num>
  <w:num w:numId="27">
    <w:abstractNumId w:val="30"/>
  </w:num>
  <w:num w:numId="28">
    <w:abstractNumId w:val="19"/>
  </w:num>
  <w:num w:numId="29">
    <w:abstractNumId w:val="5"/>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CB"/>
    <w:rsid w:val="00011FC4"/>
    <w:rsid w:val="00077AF4"/>
    <w:rsid w:val="00286C24"/>
    <w:rsid w:val="0036162E"/>
    <w:rsid w:val="00430132"/>
    <w:rsid w:val="00445A1E"/>
    <w:rsid w:val="00534C29"/>
    <w:rsid w:val="005C1378"/>
    <w:rsid w:val="006B7F3A"/>
    <w:rsid w:val="008204AB"/>
    <w:rsid w:val="009E5D7D"/>
    <w:rsid w:val="00A355A2"/>
    <w:rsid w:val="00A4652D"/>
    <w:rsid w:val="00AA7ADD"/>
    <w:rsid w:val="00B15C1A"/>
    <w:rsid w:val="00B65C0F"/>
    <w:rsid w:val="00B83401"/>
    <w:rsid w:val="00C54C51"/>
    <w:rsid w:val="00CC408F"/>
    <w:rsid w:val="00CD06CB"/>
    <w:rsid w:val="00D25D55"/>
    <w:rsid w:val="00D25EA8"/>
    <w:rsid w:val="00D5142F"/>
    <w:rsid w:val="00DD7A2F"/>
    <w:rsid w:val="00E22342"/>
    <w:rsid w:val="00E57A04"/>
    <w:rsid w:val="00EA22B9"/>
    <w:rsid w:val="00EB5C04"/>
    <w:rsid w:val="00F175F3"/>
    <w:rsid w:val="00F611B0"/>
    <w:rsid w:val="00FF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667C"/>
  <w15:chartTrackingRefBased/>
  <w15:docId w15:val="{812817CD-9349-44F0-BBE7-B2F86EA5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1E"/>
    <w:pPr>
      <w:ind w:left="720"/>
      <w:contextualSpacing/>
    </w:pPr>
  </w:style>
  <w:style w:type="paragraph" w:styleId="NoSpacing">
    <w:name w:val="No Spacing"/>
    <w:uiPriority w:val="1"/>
    <w:qFormat/>
    <w:rsid w:val="005C1378"/>
    <w:pPr>
      <w:spacing w:after="0" w:line="240" w:lineRule="auto"/>
    </w:pPr>
  </w:style>
  <w:style w:type="character" w:styleId="Hyperlink">
    <w:name w:val="Hyperlink"/>
    <w:basedOn w:val="DefaultParagraphFont"/>
    <w:uiPriority w:val="99"/>
    <w:unhideWhenUsed/>
    <w:rsid w:val="0036162E"/>
    <w:rPr>
      <w:color w:val="0563C1" w:themeColor="hyperlink"/>
      <w:u w:val="single"/>
    </w:rPr>
  </w:style>
  <w:style w:type="paragraph" w:customStyle="1" w:styleId="weight-light">
    <w:name w:val="weight-light"/>
    <w:basedOn w:val="Normal"/>
    <w:rsid w:val="00F61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61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11B0"/>
    <w:rPr>
      <w:b/>
      <w:bCs/>
    </w:rPr>
  </w:style>
  <w:style w:type="paragraph" w:styleId="Header">
    <w:name w:val="header"/>
    <w:basedOn w:val="Normal"/>
    <w:link w:val="HeaderChar"/>
    <w:uiPriority w:val="99"/>
    <w:unhideWhenUsed/>
    <w:rsid w:val="009E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7D"/>
  </w:style>
  <w:style w:type="paragraph" w:styleId="Footer">
    <w:name w:val="footer"/>
    <w:basedOn w:val="Normal"/>
    <w:link w:val="FooterChar"/>
    <w:uiPriority w:val="99"/>
    <w:unhideWhenUsed/>
    <w:rsid w:val="009E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1774</Words>
  <Characters>10113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 Hartshorn</cp:lastModifiedBy>
  <cp:revision>2</cp:revision>
  <dcterms:created xsi:type="dcterms:W3CDTF">2020-10-01T16:20:00Z</dcterms:created>
  <dcterms:modified xsi:type="dcterms:W3CDTF">2020-10-01T16:20:00Z</dcterms:modified>
</cp:coreProperties>
</file>